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B6907" w:rsidRPr="00DD3A94" w14:paraId="07AF2840" w14:textId="77777777" w:rsidTr="003B6907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14:paraId="6497ED20" w14:textId="77777777" w:rsidR="003B6907" w:rsidRPr="00DD3A94" w:rsidRDefault="003B6907" w:rsidP="00764FBA">
            <w:pPr>
              <w:pStyle w:val="IALABodyText"/>
              <w:rPr>
                <w:rFonts w:ascii="Arial" w:hAnsi="Arial"/>
                <w:b w:val="0"/>
              </w:rPr>
            </w:pPr>
            <w:r w:rsidRPr="00DD3A94">
              <w:rPr>
                <w:rFonts w:ascii="Arial" w:hAnsi="Arial"/>
                <w:b w:val="0"/>
              </w:rPr>
              <w:t>F</w:t>
            </w:r>
            <w:bookmarkStart w:id="0" w:name="_Ref225654352"/>
            <w:bookmarkStart w:id="1" w:name="_Ref225654965"/>
            <w:bookmarkEnd w:id="0"/>
            <w:bookmarkEnd w:id="1"/>
            <w:r w:rsidRPr="00DD3A94">
              <w:rPr>
                <w:rFonts w:ascii="Arial" w:hAnsi="Arial"/>
                <w:b w:val="0"/>
              </w:rPr>
              <w:t>rom:  e-Navigation Committee</w:t>
            </w:r>
          </w:p>
        </w:tc>
        <w:tc>
          <w:tcPr>
            <w:tcW w:w="5461" w:type="dxa"/>
          </w:tcPr>
          <w:p w14:paraId="3370C12A" w14:textId="77777777" w:rsidR="003B6907" w:rsidRPr="00DD3A94" w:rsidRDefault="00BF0586" w:rsidP="00764FBA">
            <w:pPr>
              <w:pStyle w:val="IALABodyText"/>
              <w:jc w:val="right"/>
              <w:rPr>
                <w:rFonts w:ascii="Arial" w:hAnsi="Arial"/>
                <w:b w:val="0"/>
              </w:rPr>
            </w:pPr>
            <w:proofErr w:type="gramStart"/>
            <w:r>
              <w:rPr>
                <w:rFonts w:ascii="Arial" w:hAnsi="Arial"/>
                <w:b w:val="0"/>
              </w:rPr>
              <w:t>e</w:t>
            </w:r>
            <w:proofErr w:type="gramEnd"/>
            <w:r>
              <w:rPr>
                <w:rFonts w:ascii="Arial" w:hAnsi="Arial"/>
                <w:b w:val="0"/>
              </w:rPr>
              <w:t>-NAV13/output/</w:t>
            </w:r>
            <w:r w:rsidR="00AF07A9">
              <w:rPr>
                <w:rFonts w:ascii="Arial" w:hAnsi="Arial"/>
                <w:b w:val="0"/>
              </w:rPr>
              <w:t>9</w:t>
            </w:r>
          </w:p>
        </w:tc>
      </w:tr>
      <w:tr w:rsidR="003B6907" w:rsidRPr="00DD3A94" w14:paraId="1CFFF823" w14:textId="77777777" w:rsidTr="003B6907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14:paraId="65A7D75F" w14:textId="77777777" w:rsidR="003B6907" w:rsidRPr="00DD3A94" w:rsidRDefault="003B6907" w:rsidP="003B6907">
            <w:pPr>
              <w:pStyle w:val="IALABodyText"/>
              <w:rPr>
                <w:rFonts w:ascii="Arial" w:hAnsi="Arial"/>
                <w:b w:val="0"/>
              </w:rPr>
            </w:pPr>
            <w:r w:rsidRPr="00DD3A94">
              <w:rPr>
                <w:rFonts w:ascii="Arial" w:hAnsi="Arial"/>
                <w:b w:val="0"/>
              </w:rPr>
              <w:t>To:      IALA Council</w:t>
            </w:r>
          </w:p>
        </w:tc>
        <w:tc>
          <w:tcPr>
            <w:tcW w:w="5461" w:type="dxa"/>
          </w:tcPr>
          <w:p w14:paraId="72FE3339" w14:textId="77777777" w:rsidR="003B6907" w:rsidRPr="00DD3A94" w:rsidRDefault="00BF0586" w:rsidP="003B6907">
            <w:pPr>
              <w:pStyle w:val="IALABodyText"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22</w:t>
            </w:r>
            <w:r w:rsidR="00474532">
              <w:rPr>
                <w:rFonts w:ascii="Arial" w:hAnsi="Arial"/>
                <w:b w:val="0"/>
              </w:rPr>
              <w:t xml:space="preserve"> March 2013</w:t>
            </w:r>
          </w:p>
        </w:tc>
      </w:tr>
    </w:tbl>
    <w:p w14:paraId="22DF15E2" w14:textId="77777777" w:rsidR="003B6907" w:rsidRPr="00EA4694" w:rsidRDefault="003B6907" w:rsidP="000C05E5">
      <w:pPr>
        <w:rPr>
          <w:sz w:val="24"/>
          <w:szCs w:val="24"/>
        </w:rPr>
      </w:pPr>
    </w:p>
    <w:p w14:paraId="6357374C" w14:textId="77777777" w:rsidR="00F257DA" w:rsidRPr="00EA4694" w:rsidRDefault="00F257DA" w:rsidP="000C05E5">
      <w:pPr>
        <w:rPr>
          <w:sz w:val="24"/>
          <w:szCs w:val="24"/>
        </w:rPr>
      </w:pPr>
    </w:p>
    <w:p w14:paraId="23F1414B" w14:textId="77777777" w:rsidR="002E033C" w:rsidRDefault="002E033C" w:rsidP="00F01E60">
      <w:pPr>
        <w:pStyle w:val="Title"/>
        <w:spacing w:before="240" w:after="240"/>
      </w:pPr>
      <w:r>
        <w:t>Information Paper</w:t>
      </w:r>
    </w:p>
    <w:p w14:paraId="79629630" w14:textId="77777777" w:rsidR="00240575" w:rsidRDefault="00240575" w:rsidP="00F01E60">
      <w:pPr>
        <w:pStyle w:val="Title"/>
        <w:spacing w:before="240" w:after="240"/>
      </w:pPr>
      <w:r w:rsidRPr="00474532">
        <w:t>Frequently Asked Questions (FAQ), addressing Common Shore-Based System Architecture</w:t>
      </w:r>
      <w:r>
        <w:t xml:space="preserve"> (CSSA)</w:t>
      </w:r>
    </w:p>
    <w:p w14:paraId="56289544" w14:textId="77777777" w:rsidR="00240575" w:rsidRDefault="00240575" w:rsidP="00240575">
      <w:pPr>
        <w:pStyle w:val="Heading1"/>
      </w:pPr>
      <w:r>
        <w:t>Introduction</w:t>
      </w:r>
    </w:p>
    <w:p w14:paraId="6DF325D8" w14:textId="77777777" w:rsidR="00F257DA" w:rsidRPr="00947F1C" w:rsidRDefault="00F155E4" w:rsidP="00F155E4">
      <w:pPr>
        <w:pStyle w:val="BodyText"/>
      </w:pPr>
      <w:r>
        <w:t>The e-NAV Committee, noting that</w:t>
      </w:r>
      <w:r w:rsidRPr="00F155E4">
        <w:t xml:space="preserve"> topical FAQ are commonly used on many websites h</w:t>
      </w:r>
      <w:r>
        <w:t>as ident</w:t>
      </w:r>
      <w:r>
        <w:t>i</w:t>
      </w:r>
      <w:r>
        <w:t>fied a need for</w:t>
      </w:r>
      <w:r w:rsidR="00941844" w:rsidRPr="00474532">
        <w:t xml:space="preserve"> </w:t>
      </w:r>
      <w:r w:rsidR="00F257DA" w:rsidRPr="00474532">
        <w:t>Frequently Asked Questions (FAQ)</w:t>
      </w:r>
      <w:r w:rsidR="00941844" w:rsidRPr="00474532">
        <w:t>,</w:t>
      </w:r>
      <w:r w:rsidR="00F257DA" w:rsidRPr="00474532">
        <w:t xml:space="preserve"> addressing </w:t>
      </w:r>
      <w:r w:rsidR="00474532" w:rsidRPr="00474532">
        <w:t xml:space="preserve">Common </w:t>
      </w:r>
      <w:r w:rsidR="00761F52" w:rsidRPr="00474532">
        <w:t>Shore-Based System A</w:t>
      </w:r>
      <w:r w:rsidR="00761F52" w:rsidRPr="00474532">
        <w:t>r</w:t>
      </w:r>
      <w:r w:rsidR="00761F52" w:rsidRPr="00474532">
        <w:t>chitecture</w:t>
      </w:r>
      <w:r w:rsidR="00474532">
        <w:t xml:space="preserve"> (CSSA) in the context of the overarching e-Navigation architecture, as defined by IMO</w:t>
      </w:r>
      <w:r w:rsidR="00F257DA" w:rsidRPr="00474532">
        <w:t>.</w:t>
      </w:r>
    </w:p>
    <w:p w14:paraId="23FFCF00" w14:textId="77777777" w:rsidR="00F257DA" w:rsidRPr="00947F1C" w:rsidRDefault="00F257DA" w:rsidP="00947F1C">
      <w:pPr>
        <w:pStyle w:val="BodyText"/>
      </w:pPr>
      <w:r w:rsidRPr="00EA4694">
        <w:t>The proposed p</w:t>
      </w:r>
      <w:r w:rsidR="00941F25" w:rsidRPr="00EA4694">
        <w:t xml:space="preserve">ublication </w:t>
      </w:r>
      <w:r w:rsidR="003B6907" w:rsidRPr="00EA4694">
        <w:t>media are</w:t>
      </w:r>
      <w:r w:rsidR="00941F25" w:rsidRPr="00EA4694">
        <w:t>:</w:t>
      </w:r>
    </w:p>
    <w:p w14:paraId="27B4EC79" w14:textId="77777777" w:rsidR="00F257DA" w:rsidRPr="00EA4694" w:rsidRDefault="00941F25" w:rsidP="00F01E60">
      <w:pPr>
        <w:pStyle w:val="List1"/>
      </w:pPr>
      <w:r w:rsidRPr="00EA4694">
        <w:t>IALA Membership part of IALA Web Site</w:t>
      </w:r>
      <w:r w:rsidR="00DD0DB6">
        <w:t>.</w:t>
      </w:r>
    </w:p>
    <w:p w14:paraId="62E09DA5" w14:textId="77777777" w:rsidR="00941F25" w:rsidRDefault="00941F25" w:rsidP="00F01E60">
      <w:pPr>
        <w:pStyle w:val="List1"/>
      </w:pPr>
      <w:r w:rsidRPr="00474532">
        <w:t>IALA Bu</w:t>
      </w:r>
      <w:r w:rsidRPr="00474532">
        <w:t>l</w:t>
      </w:r>
      <w:r w:rsidRPr="00474532">
        <w:t>letin</w:t>
      </w:r>
      <w:r w:rsidR="00DD0DB6">
        <w:t>.</w:t>
      </w:r>
    </w:p>
    <w:p w14:paraId="5E0CABEA" w14:textId="77777777" w:rsidR="006060F4" w:rsidRDefault="006060F4" w:rsidP="00DD0DB6">
      <w:pPr>
        <w:pStyle w:val="BodyText"/>
      </w:pPr>
      <w:r>
        <w:t>It is intended that the Archite</w:t>
      </w:r>
      <w:r w:rsidR="00A460CD">
        <w:t>cture FAQ be separate but comple</w:t>
      </w:r>
      <w:r>
        <w:t>mentary</w:t>
      </w:r>
      <w:r w:rsidR="00F155E4">
        <w:t xml:space="preserve"> to the existing e-Navigation FAQ.</w:t>
      </w:r>
    </w:p>
    <w:p w14:paraId="272C1C35" w14:textId="77777777" w:rsidR="00F155E4" w:rsidRDefault="00F155E4" w:rsidP="00DD0DB6">
      <w:pPr>
        <w:pStyle w:val="BodyText"/>
      </w:pPr>
      <w:r>
        <w:t>The proposed Architecture e-Navigation FAQ are at Annex A.</w:t>
      </w:r>
    </w:p>
    <w:p w14:paraId="6242DBD1" w14:textId="77777777" w:rsidR="00F01E60" w:rsidRDefault="00F01E60" w:rsidP="00F01E60">
      <w:pPr>
        <w:pStyle w:val="Heading1"/>
      </w:pPr>
      <w:r>
        <w:t>Action requested</w:t>
      </w:r>
    </w:p>
    <w:p w14:paraId="39F7D477" w14:textId="77777777" w:rsidR="00F01E60" w:rsidRPr="00474532" w:rsidRDefault="00C44123" w:rsidP="006060F4">
      <w:pPr>
        <w:rPr>
          <w:sz w:val="24"/>
          <w:szCs w:val="24"/>
        </w:rPr>
      </w:pPr>
      <w:r>
        <w:t xml:space="preserve">The </w:t>
      </w:r>
      <w:r w:rsidRPr="00474532">
        <w:t>Council is requested to consider</w:t>
      </w:r>
      <w:r>
        <w:t>, with a view to</w:t>
      </w:r>
      <w:r w:rsidRPr="00474532">
        <w:t xml:space="preserve"> approv</w:t>
      </w:r>
      <w:r>
        <w:t>al</w:t>
      </w:r>
      <w:r w:rsidRPr="00474532">
        <w:t xml:space="preserve"> for publication</w:t>
      </w:r>
      <w:r>
        <w:t>,</w:t>
      </w:r>
      <w:r w:rsidRPr="00474532">
        <w:t xml:space="preserve"> the following Fr</w:t>
      </w:r>
      <w:r w:rsidRPr="00474532">
        <w:t>e</w:t>
      </w:r>
      <w:r w:rsidRPr="00474532">
        <w:t>quently Asked Questions (FAQ), addressing Common Shore-Based System Architecture</w:t>
      </w:r>
      <w:r>
        <w:t xml:space="preserve"> (CSSA) in the context of the overarching e-Navigation architecture, as defined by IMO</w:t>
      </w:r>
      <w:r w:rsidRPr="00474532">
        <w:t>.</w:t>
      </w:r>
    </w:p>
    <w:p w14:paraId="739EB683" w14:textId="77777777" w:rsidR="00941F25" w:rsidRPr="00EA4694" w:rsidRDefault="00115F7B" w:rsidP="000C05E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ACCC543" w14:textId="77777777" w:rsidR="00CD6633" w:rsidRPr="00EA4694" w:rsidRDefault="00DD0DB6" w:rsidP="00D63124">
      <w:pPr>
        <w:pStyle w:val="Annex"/>
        <w:tabs>
          <w:tab w:val="left" w:pos="1701"/>
        </w:tabs>
      </w:pPr>
      <w:proofErr w:type="gramStart"/>
      <w:r>
        <w:rPr>
          <w:caps w:val="0"/>
        </w:rPr>
        <w:lastRenderedPageBreak/>
        <w:t>e</w:t>
      </w:r>
      <w:proofErr w:type="gramEnd"/>
      <w:r w:rsidR="00F05861">
        <w:t>-Navigation</w:t>
      </w:r>
      <w:r w:rsidR="00D30CF3" w:rsidRPr="00EA4694">
        <w:t xml:space="preserve"> A</w:t>
      </w:r>
      <w:r w:rsidR="0057089B" w:rsidRPr="00EA4694">
        <w:t xml:space="preserve">rchitecture </w:t>
      </w:r>
      <w:r w:rsidR="00F05861">
        <w:t>and shore-based infrastru</w:t>
      </w:r>
      <w:r w:rsidR="00F05861">
        <w:t>c</w:t>
      </w:r>
      <w:r w:rsidR="00F05861">
        <w:t xml:space="preserve">ture for e-Navigation </w:t>
      </w:r>
      <w:r w:rsidR="00CD6633" w:rsidRPr="00EA4694">
        <w:t>FAQ</w:t>
      </w:r>
    </w:p>
    <w:p w14:paraId="0CB876FB" w14:textId="77777777" w:rsidR="000C05E5" w:rsidRDefault="00ED0993" w:rsidP="00CF6FB0">
      <w:pPr>
        <w:jc w:val="both"/>
        <w:rPr>
          <w:b/>
          <w:bCs/>
          <w:i/>
        </w:rPr>
      </w:pPr>
      <w:r w:rsidRPr="00C222D9">
        <w:rPr>
          <w:b/>
          <w:bCs/>
        </w:rPr>
        <w:t xml:space="preserve">Note: </w:t>
      </w:r>
      <w:r w:rsidR="00CF6FB0">
        <w:rPr>
          <w:b/>
          <w:bCs/>
          <w:i/>
        </w:rPr>
        <w:t>These FAQ</w:t>
      </w:r>
      <w:r w:rsidRPr="00BB598D">
        <w:rPr>
          <w:b/>
          <w:bCs/>
          <w:i/>
        </w:rPr>
        <w:t xml:space="preserve">s are maintained up-to-date by the IALA e-Navigation Committee at its biannual meetings usually held during March and September.  </w:t>
      </w:r>
      <w:proofErr w:type="gramStart"/>
      <w:r w:rsidRPr="00BB598D">
        <w:rPr>
          <w:b/>
          <w:bCs/>
          <w:i/>
        </w:rPr>
        <w:t>e</w:t>
      </w:r>
      <w:proofErr w:type="gramEnd"/>
      <w:r w:rsidRPr="00BB598D">
        <w:rPr>
          <w:b/>
          <w:bCs/>
          <w:i/>
        </w:rPr>
        <w:t>-Navigation is a rapidly evolving IMO concept and IALA takes all reasonable efforts to reflect the most cur</w:t>
      </w:r>
      <w:r w:rsidR="00CF6FB0">
        <w:rPr>
          <w:b/>
          <w:bCs/>
          <w:i/>
        </w:rPr>
        <w:t>rent IMO decisions in these FAQ</w:t>
      </w:r>
      <w:r w:rsidRPr="00BB598D">
        <w:rPr>
          <w:b/>
          <w:bCs/>
          <w:i/>
        </w:rPr>
        <w:t>s.</w:t>
      </w:r>
    </w:p>
    <w:p w14:paraId="1BB93448" w14:textId="77777777" w:rsidR="00ED0993" w:rsidRPr="00EA4694" w:rsidRDefault="00ED0993" w:rsidP="000C05E5">
      <w:pPr>
        <w:rPr>
          <w:sz w:val="24"/>
          <w:szCs w:val="24"/>
        </w:rPr>
      </w:pPr>
    </w:p>
    <w:p w14:paraId="2B17715E" w14:textId="77777777" w:rsidR="00202E05" w:rsidRPr="00EA4694" w:rsidRDefault="00202E05" w:rsidP="00CF6FB0">
      <w:pPr>
        <w:pStyle w:val="AnnexHead1"/>
      </w:pPr>
      <w:r w:rsidRPr="00EA4694">
        <w:t xml:space="preserve">What does the </w:t>
      </w:r>
      <w:r w:rsidR="00157280" w:rsidRPr="00EA4694">
        <w:rPr>
          <w:caps w:val="0"/>
        </w:rPr>
        <w:t>e</w:t>
      </w:r>
      <w:r w:rsidRPr="00EA4694">
        <w:t>-Navigation architecture do?</w:t>
      </w:r>
    </w:p>
    <w:p w14:paraId="3D64FA5E" w14:textId="77777777" w:rsidR="00202E05" w:rsidRPr="00EA4694" w:rsidRDefault="00202E05" w:rsidP="00F01E60">
      <w:pPr>
        <w:pStyle w:val="BodyText"/>
      </w:pPr>
      <w:r w:rsidRPr="00EA4694">
        <w:t xml:space="preserve">The </w:t>
      </w:r>
      <w:r w:rsidRPr="00EA4694">
        <w:rPr>
          <w:snapToGrid w:val="0"/>
        </w:rPr>
        <w:t>architecture</w:t>
      </w:r>
      <w:r w:rsidR="00F01E60">
        <w:t xml:space="preserve"> forms a frame</w:t>
      </w:r>
      <w:r w:rsidRPr="00EA4694">
        <w:t xml:space="preserve">work and will assist in the development of </w:t>
      </w:r>
      <w:r w:rsidRPr="00EA4694">
        <w:rPr>
          <w:snapToGrid w:val="0"/>
        </w:rPr>
        <w:t xml:space="preserve">e-Navigation </w:t>
      </w:r>
      <w:r w:rsidRPr="00EA4694">
        <w:t>a</w:t>
      </w:r>
      <w:r w:rsidRPr="00EA4694">
        <w:t>p</w:t>
      </w:r>
      <w:r w:rsidRPr="00EA4694">
        <w:t>plications, while promoting international harmonisation and standard</w:t>
      </w:r>
      <w:r w:rsidRPr="00EA4694">
        <w:t>i</w:t>
      </w:r>
      <w:r w:rsidRPr="00EA4694">
        <w:t>sation.</w:t>
      </w:r>
    </w:p>
    <w:p w14:paraId="65E5AC1B" w14:textId="77777777" w:rsidR="00473C0B" w:rsidRPr="00EA4694" w:rsidRDefault="00473C0B" w:rsidP="00F01E60">
      <w:pPr>
        <w:pStyle w:val="BodyText"/>
        <w:rPr>
          <w:sz w:val="24"/>
          <w:szCs w:val="24"/>
        </w:rPr>
      </w:pPr>
      <w:r w:rsidRPr="00EA4694">
        <w:rPr>
          <w:sz w:val="24"/>
          <w:szCs w:val="24"/>
        </w:rPr>
        <w:t xml:space="preserve">Supporting quotes from IMO </w:t>
      </w:r>
      <w:r w:rsidR="007A5AED" w:rsidRPr="00EA4694">
        <w:rPr>
          <w:sz w:val="24"/>
          <w:szCs w:val="24"/>
        </w:rPr>
        <w:t>MSC 85</w:t>
      </w:r>
      <w:r w:rsidRPr="00EA4694">
        <w:rPr>
          <w:sz w:val="24"/>
          <w:szCs w:val="24"/>
        </w:rPr>
        <w:t xml:space="preserve"> Report, Annex </w:t>
      </w:r>
      <w:r w:rsidR="007A5AED" w:rsidRPr="00EA4694">
        <w:rPr>
          <w:sz w:val="24"/>
          <w:szCs w:val="24"/>
        </w:rPr>
        <w:t>21</w:t>
      </w:r>
      <w:r w:rsidRPr="00EA4694">
        <w:rPr>
          <w:sz w:val="24"/>
          <w:szCs w:val="24"/>
        </w:rPr>
        <w:t>:</w:t>
      </w:r>
    </w:p>
    <w:p w14:paraId="37087E59" w14:textId="77777777" w:rsidR="00202E05" w:rsidRPr="00EA4694" w:rsidRDefault="00473C0B" w:rsidP="00A27DEC">
      <w:pPr>
        <w:pStyle w:val="BodyText"/>
        <w:ind w:left="567"/>
        <w:rPr>
          <w:sz w:val="20"/>
          <w:szCs w:val="20"/>
        </w:rPr>
      </w:pPr>
      <w:r w:rsidRPr="00EA4694">
        <w:rPr>
          <w:sz w:val="20"/>
          <w:szCs w:val="20"/>
        </w:rPr>
        <w:t>No</w:t>
      </w:r>
      <w:r w:rsidR="00202E05" w:rsidRPr="00EA4694">
        <w:rPr>
          <w:sz w:val="20"/>
          <w:szCs w:val="20"/>
        </w:rPr>
        <w:t>-5</w:t>
      </w:r>
      <w:r w:rsidRPr="00EA4694">
        <w:rPr>
          <w:sz w:val="20"/>
          <w:szCs w:val="20"/>
        </w:rPr>
        <w:t>:</w:t>
      </w:r>
      <w:r w:rsidR="00202E05" w:rsidRPr="00EA4694">
        <w:rPr>
          <w:sz w:val="20"/>
          <w:szCs w:val="20"/>
        </w:rPr>
        <w:t xml:space="preserve"> </w:t>
      </w:r>
      <w:r w:rsidR="00574144">
        <w:rPr>
          <w:sz w:val="20"/>
          <w:szCs w:val="20"/>
        </w:rPr>
        <w:t>‘</w:t>
      </w:r>
      <w:r w:rsidR="00202E05" w:rsidRPr="00EA4694">
        <w:rPr>
          <w:sz w:val="20"/>
          <w:szCs w:val="20"/>
        </w:rPr>
        <w:t xml:space="preserve">The architecture should include the hardware, data, information, communications technology and software needed to meet the user needs. The system architecture should be based on a modular and </w:t>
      </w:r>
      <w:proofErr w:type="spellStart"/>
      <w:r w:rsidR="00202E05" w:rsidRPr="00EA4694">
        <w:rPr>
          <w:sz w:val="20"/>
          <w:szCs w:val="20"/>
        </w:rPr>
        <w:t>scaleable</w:t>
      </w:r>
      <w:proofErr w:type="spellEnd"/>
      <w:r w:rsidR="00202E05" w:rsidRPr="00EA4694">
        <w:rPr>
          <w:sz w:val="20"/>
          <w:szCs w:val="20"/>
        </w:rPr>
        <w:t xml:space="preserve"> concept. </w:t>
      </w:r>
      <w:r w:rsidR="001E0AA0">
        <w:rPr>
          <w:sz w:val="20"/>
          <w:szCs w:val="20"/>
        </w:rPr>
        <w:t xml:space="preserve"> </w:t>
      </w:r>
      <w:r w:rsidR="00202E05" w:rsidRPr="00EA4694">
        <w:rPr>
          <w:sz w:val="20"/>
          <w:szCs w:val="20"/>
        </w:rPr>
        <w:t>The system hardware and software should be based on open archite</w:t>
      </w:r>
      <w:r w:rsidR="00202E05" w:rsidRPr="00EA4694">
        <w:rPr>
          <w:sz w:val="20"/>
          <w:szCs w:val="20"/>
        </w:rPr>
        <w:t>c</w:t>
      </w:r>
      <w:r w:rsidR="00202E05" w:rsidRPr="00EA4694">
        <w:rPr>
          <w:sz w:val="20"/>
          <w:szCs w:val="20"/>
        </w:rPr>
        <w:t>tures to allow scalability of functions according to the needs of different users and to cater to continued development and enhanc</w:t>
      </w:r>
      <w:r w:rsidR="00202E05" w:rsidRPr="00EA4694">
        <w:rPr>
          <w:sz w:val="20"/>
          <w:szCs w:val="20"/>
        </w:rPr>
        <w:t>e</w:t>
      </w:r>
      <w:r w:rsidR="00202E05" w:rsidRPr="00EA4694">
        <w:rPr>
          <w:sz w:val="20"/>
          <w:szCs w:val="20"/>
        </w:rPr>
        <w:t>ment.</w:t>
      </w:r>
      <w:r w:rsidR="00574144">
        <w:rPr>
          <w:sz w:val="20"/>
          <w:szCs w:val="20"/>
        </w:rPr>
        <w:t>’</w:t>
      </w:r>
    </w:p>
    <w:p w14:paraId="5BE3DD71" w14:textId="77777777" w:rsidR="00202E05" w:rsidRPr="00EA4694" w:rsidRDefault="00202E05" w:rsidP="00CF6FB0">
      <w:pPr>
        <w:pStyle w:val="AnnexHead1"/>
      </w:pPr>
      <w:r w:rsidRPr="00EA4694">
        <w:t xml:space="preserve">What elements are included </w:t>
      </w:r>
      <w:r w:rsidR="002E033C">
        <w:t>in</w:t>
      </w:r>
      <w:r w:rsidRPr="00EA4694">
        <w:t xml:space="preserve"> </w:t>
      </w:r>
      <w:r w:rsidR="00157280" w:rsidRPr="00EA4694">
        <w:rPr>
          <w:caps w:val="0"/>
        </w:rPr>
        <w:t>e</w:t>
      </w:r>
      <w:r w:rsidRPr="00EA4694">
        <w:t xml:space="preserve">-Navigation architecture? </w:t>
      </w:r>
    </w:p>
    <w:p w14:paraId="4FB33255" w14:textId="77777777" w:rsidR="00202E05" w:rsidRDefault="00202E05" w:rsidP="00157280">
      <w:pPr>
        <w:pStyle w:val="BodyText"/>
      </w:pPr>
      <w:r w:rsidRPr="00EA4694">
        <w:t xml:space="preserve">The architecture includes models for the hardware, data, information, </w:t>
      </w:r>
      <w:r w:rsidR="00B74173" w:rsidRPr="00EA4694">
        <w:t>and commun</w:t>
      </w:r>
      <w:r w:rsidR="00B74173" w:rsidRPr="00EA4694">
        <w:t>i</w:t>
      </w:r>
      <w:r w:rsidR="00B74173" w:rsidRPr="00EA4694">
        <w:t>cations</w:t>
      </w:r>
      <w:r w:rsidRPr="00EA4694">
        <w:t xml:space="preserve"> technology and software needed to meet the user needs.</w:t>
      </w:r>
    </w:p>
    <w:p w14:paraId="289ED181" w14:textId="77777777" w:rsidR="00474532" w:rsidRDefault="00474532" w:rsidP="00157280">
      <w:pPr>
        <w:pStyle w:val="BodyText"/>
      </w:pPr>
      <w:r w:rsidRPr="00474532">
        <w:t>IMO has defined an overarching architecture for e-Navigation as given in the following Figure. IALA’s focuses its attention on the shore side</w:t>
      </w:r>
      <w:r w:rsidRPr="00474532">
        <w:rPr>
          <w:i/>
        </w:rPr>
        <w:t xml:space="preserve"> </w:t>
      </w:r>
      <w:r w:rsidRPr="00474532">
        <w:t>of the overarching e-Navigation archite</w:t>
      </w:r>
      <w:r w:rsidRPr="00474532">
        <w:t>c</w:t>
      </w:r>
      <w:r w:rsidRPr="00474532">
        <w:t>ture</w:t>
      </w:r>
      <w:r>
        <w:t>, including the Maritime Service Portfolios (MSPs),</w:t>
      </w:r>
      <w:r w:rsidRPr="00474532">
        <w:t xml:space="preserve"> in accordance with the mandate of IALA. </w:t>
      </w:r>
      <w:r w:rsidR="00157280">
        <w:t xml:space="preserve"> </w:t>
      </w:r>
      <w:r w:rsidRPr="00474532">
        <w:t xml:space="preserve">This is illustrated by the </w:t>
      </w:r>
      <w:r>
        <w:t>highlighted</w:t>
      </w:r>
      <w:r w:rsidRPr="00474532">
        <w:t xml:space="preserve"> area on the shore side in </w:t>
      </w:r>
      <w:r>
        <w:t>the Figure</w:t>
      </w:r>
      <w:r w:rsidRPr="00474532">
        <w:t xml:space="preserve"> on the follo</w:t>
      </w:r>
      <w:r w:rsidRPr="00474532">
        <w:t>w</w:t>
      </w:r>
      <w:r w:rsidRPr="00474532">
        <w:t xml:space="preserve">ing page (source: </w:t>
      </w:r>
      <w:r w:rsidRPr="00CC44FD">
        <w:t xml:space="preserve">IMO NAV57/15, paragraphs 6.31ff, explicitly referencing NAV57-WP.6, paragraphs on the overarching e-Navigation architecture and in particular the </w:t>
      </w:r>
      <w:r w:rsidR="00A27DEC">
        <w:fldChar w:fldCharType="begin"/>
      </w:r>
      <w:r w:rsidR="00A27DEC">
        <w:instrText xml:space="preserve"> REF _Ref225654966 \r \h </w:instrText>
      </w:r>
      <w:r w:rsidR="00A27DEC">
        <w:fldChar w:fldCharType="separate"/>
      </w:r>
      <w:r w:rsidR="00A27DEC">
        <w:t>Figure 1</w:t>
      </w:r>
      <w:r w:rsidR="00A27DEC">
        <w:fldChar w:fldCharType="end"/>
      </w:r>
      <w:r>
        <w:t xml:space="preserve">; </w:t>
      </w:r>
      <w:r w:rsidRPr="00474532">
        <w:t>hig</w:t>
      </w:r>
      <w:r w:rsidRPr="00474532">
        <w:t>h</w:t>
      </w:r>
      <w:r w:rsidR="00A27DEC">
        <w:t>light added).</w:t>
      </w:r>
    </w:p>
    <w:p w14:paraId="6FD8078B" w14:textId="77777777" w:rsidR="00A27DEC" w:rsidRPr="00474532" w:rsidRDefault="00A27DEC" w:rsidP="00157280">
      <w:pPr>
        <w:pStyle w:val="BodyText"/>
      </w:pPr>
    </w:p>
    <w:p w14:paraId="4DA65CDA" w14:textId="77777777" w:rsidR="00474532" w:rsidRPr="00CC44FD" w:rsidRDefault="00474532" w:rsidP="00474532">
      <w:pPr>
        <w:pStyle w:val="BodyText"/>
        <w:sectPr w:rsidR="00474532" w:rsidRPr="00CC44FD" w:rsidSect="00947F1C">
          <w:footerReference w:type="even" r:id="rId8"/>
          <w:footerReference w:type="default" r:id="rId9"/>
          <w:pgSz w:w="11907" w:h="16840" w:code="9"/>
          <w:pgMar w:top="1134" w:right="1134" w:bottom="1134" w:left="1134" w:header="720" w:footer="720" w:gutter="0"/>
          <w:cols w:space="720"/>
        </w:sectPr>
      </w:pPr>
    </w:p>
    <w:p w14:paraId="0244ECB1" w14:textId="77777777" w:rsidR="00474532" w:rsidRPr="00CC44FD" w:rsidRDefault="00474532" w:rsidP="00474532">
      <w:pPr>
        <w:pStyle w:val="IALABodyText0"/>
        <w:jc w:val="center"/>
      </w:pPr>
      <w:r w:rsidRPr="00CC44FD">
        <w:object w:dxaOrig="17706" w:dyaOrig="12115" w14:anchorId="5E489A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69.35pt;height:390.15pt" o:ole="">
            <v:imagedata r:id="rId10" o:title=""/>
          </v:shape>
          <o:OLEObject Type="Embed" ProgID="Visio.Drawing.11" ShapeID="_x0000_i1035" DrawAspect="Content" ObjectID="_1299397171"/>
        </w:object>
      </w:r>
    </w:p>
    <w:p w14:paraId="2938FF72" w14:textId="77777777" w:rsidR="00474532" w:rsidRPr="00CC44FD" w:rsidRDefault="00474532" w:rsidP="00474532">
      <w:pPr>
        <w:pStyle w:val="Figure"/>
      </w:pPr>
      <w:r w:rsidRPr="00CC44FD">
        <w:t xml:space="preserve"> </w:t>
      </w:r>
      <w:bookmarkStart w:id="2" w:name="_Ref225654966"/>
      <w:r w:rsidRPr="00CC44FD">
        <w:t xml:space="preserve">The </w:t>
      </w:r>
      <w:r w:rsidR="0000578D">
        <w:t xml:space="preserve">IMO defined </w:t>
      </w:r>
      <w:r w:rsidRPr="00CC44FD">
        <w:t xml:space="preserve">overarching e-Navigation architecture </w:t>
      </w:r>
      <w:r w:rsidR="0000578D">
        <w:t>with</w:t>
      </w:r>
      <w:r w:rsidRPr="00CC44FD">
        <w:t xml:space="preserve"> the Common Shore-based System (CSS)</w:t>
      </w:r>
      <w:r w:rsidR="0000578D">
        <w:t xml:space="preserve"> highlighted</w:t>
      </w:r>
      <w:bookmarkEnd w:id="2"/>
    </w:p>
    <w:p w14:paraId="0AAC744A" w14:textId="77777777" w:rsidR="00474532" w:rsidRPr="00CC44FD" w:rsidRDefault="00474532" w:rsidP="00474532">
      <w:pPr>
        <w:pStyle w:val="IALABodyText0"/>
        <w:rPr>
          <w:b/>
          <w:u w:val="single"/>
        </w:rPr>
        <w:sectPr w:rsidR="00474532" w:rsidRPr="00CC44FD" w:rsidSect="00F1796C">
          <w:pgSz w:w="16840" w:h="11907" w:orient="landscape" w:code="9"/>
          <w:pgMar w:top="1797" w:right="1440" w:bottom="1797" w:left="1440" w:header="720" w:footer="720" w:gutter="0"/>
          <w:cols w:space="720"/>
        </w:sectPr>
      </w:pPr>
    </w:p>
    <w:p w14:paraId="14F5E405" w14:textId="77777777" w:rsidR="00BA0265" w:rsidRDefault="00BA0265" w:rsidP="00EB0916">
      <w:pPr>
        <w:pStyle w:val="Heading1"/>
      </w:pPr>
      <w:r w:rsidRPr="00BA0265">
        <w:lastRenderedPageBreak/>
        <w:t xml:space="preserve">Is there a simplified representation of the overarching </w:t>
      </w:r>
      <w:r w:rsidR="00EB0916" w:rsidRPr="00BA0265">
        <w:rPr>
          <w:caps w:val="0"/>
        </w:rPr>
        <w:t>e</w:t>
      </w:r>
      <w:r w:rsidRPr="00BA0265">
        <w:t>-Navigation architecture?</w:t>
      </w:r>
    </w:p>
    <w:p w14:paraId="383962F1" w14:textId="77777777" w:rsidR="00BA0265" w:rsidRPr="00BA0265" w:rsidRDefault="00BA0265" w:rsidP="00EB0916">
      <w:pPr>
        <w:pStyle w:val="BodyText"/>
      </w:pPr>
      <w:r w:rsidRPr="00BB2012">
        <w:rPr>
          <w:b/>
        </w:rPr>
        <w:t>Yes,</w:t>
      </w:r>
      <w:r w:rsidRPr="00BA0265">
        <w:t xml:space="preserve"> </w:t>
      </w:r>
      <w:r>
        <w:t xml:space="preserve">the relevant elements of the IMO defined e-Navigation architecture can be re-arranged in the image of the </w:t>
      </w:r>
      <w:r w:rsidR="00574144">
        <w:t>‘</w:t>
      </w:r>
      <w:r>
        <w:t>7 pillars of e-Navigation</w:t>
      </w:r>
      <w:r w:rsidR="00574144">
        <w:t>’</w:t>
      </w:r>
      <w:r>
        <w:t xml:space="preserve"> (or </w:t>
      </w:r>
      <w:r w:rsidR="00574144">
        <w:t>‘</w:t>
      </w:r>
      <w:r>
        <w:t>e-Navigation Platform suite</w:t>
      </w:r>
      <w:r w:rsidR="00574144">
        <w:t>’</w:t>
      </w:r>
      <w:r>
        <w:t xml:space="preserve">). </w:t>
      </w:r>
      <w:r w:rsidR="00EB0916">
        <w:t xml:space="preserve"> </w:t>
      </w:r>
      <w:r>
        <w:t xml:space="preserve">This is shown in </w:t>
      </w:r>
      <w:r w:rsidR="00EB0916">
        <w:fldChar w:fldCharType="begin"/>
      </w:r>
      <w:r w:rsidR="00EB0916">
        <w:instrText xml:space="preserve"> REF _Ref225654354 \r \h </w:instrText>
      </w:r>
      <w:r w:rsidR="00EB0916">
        <w:fldChar w:fldCharType="separate"/>
      </w:r>
      <w:r w:rsidR="00EB0916">
        <w:t>Figure 2</w:t>
      </w:r>
      <w:r w:rsidR="00EB0916">
        <w:fldChar w:fldCharType="end"/>
      </w:r>
      <w:r>
        <w:t>.</w:t>
      </w:r>
    </w:p>
    <w:p w14:paraId="0C958A33" w14:textId="77777777" w:rsidR="00BA0265" w:rsidRDefault="003D0A5F" w:rsidP="001E0AA0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mc:AlternateContent>
          <mc:Choice Requires="wpg">
            <w:drawing>
              <wp:inline distT="0" distB="0" distL="0" distR="0" wp14:anchorId="226E3D0B" wp14:editId="7A2888C3">
                <wp:extent cx="6332220" cy="4604385"/>
                <wp:effectExtent l="17780" t="19050" r="25400" b="24765"/>
                <wp:docPr id="1" name="Group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332220" cy="4604385"/>
                          <a:chOff x="3553" y="-1179"/>
                          <a:chExt cx="7206" cy="5276"/>
                        </a:xfrm>
                      </wpg:grpSpPr>
                      <wps:wsp>
                        <wps:cNvPr id="2" name="AutoShape 1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3553" y="-1179"/>
                            <a:ext cx="7206" cy="5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"/>
                        <wps:cNvSpPr>
                          <a:spLocks noChangeArrowheads="1"/>
                        </wps:cNvSpPr>
                        <wps:spPr bwMode="gray">
                          <a:xfrm>
                            <a:off x="3553" y="-1179"/>
                            <a:ext cx="7206" cy="148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684AB3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The international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  <w:t>e-Navigation mov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e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ment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gray">
                          <a:xfrm>
                            <a:off x="3593" y="3355"/>
                            <a:ext cx="7166" cy="742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EEBFFB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IMO e-Navigation Strategy (MSC85/26, Add.1, Annexes 20/21), 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  <w:t>IMO NAV Reports/WPs; IMO e-Nav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igation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CG; SIP (2014)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3799" y="345"/>
                            <a:ext cx="736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95D71E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Architecture / Human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  <w:t xml:space="preserve"> Element / Generalities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4945" y="345"/>
                            <a:ext cx="737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8586C0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Shipboard Equipment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</w:r>
                              <w:r w:rsidRPr="00BA0265"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„fit for e-Navigation</w:t>
                              </w:r>
                              <w:r w:rsidR="00574144"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5805" y="345"/>
                            <a:ext cx="697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41BB4F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Maritime Service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  <w:t>Portfolios (MSPs)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6870" y="345"/>
                            <a:ext cx="737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AE7ED0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4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Communication Services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7729" y="345"/>
                            <a:ext cx="737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E7CB36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4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Resilient PNT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8589" y="345"/>
                            <a:ext cx="738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AABB2C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Shore-based Infrastru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ture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</w:r>
                              <w:r w:rsidRPr="00BA0265"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„fit for e-Navigation</w:t>
                              </w:r>
                              <w:r w:rsidR="00574144">
                                <w:rPr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gray">
                          <a:xfrm rot="10800000">
                            <a:off x="9695" y="345"/>
                            <a:ext cx="737" cy="2969"/>
                          </a:xfrm>
                          <a:prstGeom prst="rect">
                            <a:avLst/>
                          </a:prstGeom>
                          <a:solidFill>
                            <a:srgbClr val="D9E0E3"/>
                          </a:solidFill>
                          <a:ln w="31750">
                            <a:solidFill>
                              <a:srgbClr val="D2162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266D7B" w14:textId="77777777" w:rsidR="00A27DEC" w:rsidRPr="00BA0265" w:rsidRDefault="00A27DEC" w:rsidP="00BA0265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Common Maritime</w:t>
                              </w:r>
                              <w:r w:rsidRPr="00BA026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br/>
                                <w:t>Data Structure (CMDS)</w:t>
                              </w:r>
                            </w:p>
                          </w:txbxContent>
                        </wps:txbx>
                        <wps:bodyPr rot="1080000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gray">
                          <a:xfrm>
                            <a:off x="4740" y="387"/>
                            <a:ext cx="0" cy="28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D216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gray">
                          <a:xfrm>
                            <a:off x="6684" y="376"/>
                            <a:ext cx="0" cy="28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D216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gray">
                          <a:xfrm>
                            <a:off x="9520" y="387"/>
                            <a:ext cx="0" cy="28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D216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164895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498.6pt;height:362.55pt;mso-position-horizontal-relative:char;mso-position-vertical-relative:line" coordorigin="3553,-1179" coordsize="7206,52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">
                <o:lock v:ext="edit" aspectratio="t"/>
                <v:rect id="AutoShape 15" o:spid="_x0000_s1027" style="position:absolute;left:3553;top:-1179;width:7206;height:52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" o:spid="_x0000_s1028" type="#_x0000_t5" style="position:absolute;left:3553;top:-1179;width:7206;height:1484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H/+wwAA&#10;ANoAAAAPAAAAZHJzL2Rvd25yZXYueG1sRI/NasMwEITvhbyD2EBvjZy4josTJYSCoVAI5OcBNtbW&#10;MrFWxlJt5+2rQqHHYWa+Ybb7ybZioN43jhUsFwkI4srphmsF10v58gbCB2SNrWNS8CAP+93saYuF&#10;diOfaDiHWkQI+wIVmBC6QkpfGbLoF64jjt6X6y2GKPta6h7HCLetXCXJWlpsOC4Y7OjdUHU/f1sF&#10;bf76OJnbpfR5SsdV5j6z7Jgr9TyfDhsQgabwH/5rf2gFKfxeiTdA7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KH/+wwAAANoAAAAPAAAAAAAAAAAAAAAAAJcCAABkcnMvZG93&#10;bnJldi54bWxQSwUGAAAAAAQABAD1AAAAhwMAAAAA&#10;" fillcolor="#d9e0e3" strokecolor="#d21629" strokeweight="2.5pt">
                  <v:shadow color="#164895" opacity="49150f"/>
                  <v:textbox>
                    <w:txbxContent>
                      <w:p w14:paraId="2D684AB3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The international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  <w:t>e-Navigation mov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ment </w:t>
                        </w:r>
                      </w:p>
                    </w:txbxContent>
                  </v:textbox>
                </v:shape>
                <v:rect id="Rectangle 4" o:spid="_x0000_s1029" style="position:absolute;left:3593;top:3355;width:7166;height:742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SrepwwAA&#10;ANoAAAAPAAAAZHJzL2Rvd25yZXYueG1sRI9Ba8JAFITvgv9heYI3s6m0pUQ3obQI8VSMbfH4yD6T&#10;aPZtyG5j2l/vCgWPw8x8w6yz0bRioN41lhU8RDEI4tLqhisFn/vN4gWE88gaW8uk4JccZOl0ssZE&#10;2wvvaCh8JQKEXYIKau+7REpX1mTQRbYjDt7R9gZ9kH0ldY+XADetXMbxszTYcFiosaO3mspz8WMU&#10;FGi/n96/ZPV3MozFcXfYbz9ypeaz8XUFwtPo7+H/dq4VPMLtSrgBMr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SrepwwAAANoAAAAPAAAAAAAAAAAAAAAAAJcCAABkcnMvZG93&#10;bnJldi54bWxQSwUGAAAAAAQABAD1AAAAhwMAAAAA&#10;" fillcolor="#d9e0e3" strokecolor="#d21629" strokeweight="2.5pt">
                  <v:shadow color="#164895" opacity="49150f"/>
                  <v:textbox>
                    <w:txbxContent>
                      <w:p w14:paraId="35EEBFFB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IMO e-Navigation Strategy (MSC85/26, Add.1, Annexes 20/21), 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  <w:t>IMO NAV Reports/WPs; IMO e-Nav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igation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CG; SIP (2014)</w:t>
                        </w:r>
                      </w:p>
                    </w:txbxContent>
                  </v:textbox>
                </v:rect>
                <v:rect id="Rectangle 5" o:spid="_x0000_s1030" style="position:absolute;left:3799;top:345;width:736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PGoWxAAA&#10;ANoAAAAPAAAAZHJzL2Rvd25yZXYueG1sRI/NasMwEITvhbyD2EJvjdxQh+BEDiEQml4KdUIgt421&#10;/iHWykiq7b59VSj0OMzMN8xmO5lODOR8a1nByzwBQVxa3XKt4Hw6PK9A+ICssbNMCr7JwzafPWww&#10;03bkTxqKUIsIYZ+hgiaEPpPSlw0Z9HPbE0evss5giNLVUjscI9x0cpEkS2mw5bjQYE/7hsp78WUU&#10;tNXiaC5197p3b5wuP96v51t/VerpcdqtQQSawn/4r33UClL4vRJvgMx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TxqFsQAAADaAAAADwAAAAAAAAAAAAAAAACXAgAAZHJzL2Rv&#10;d25yZXYueG1sUEsFBgAAAAAEAAQA9QAAAIgDAAAAAA=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1295D71E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Architecture / Human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  <w:t xml:space="preserve"> Element / Generalities</w:t>
                        </w:r>
                      </w:p>
                    </w:txbxContent>
                  </v:textbox>
                </v:rect>
                <v:rect id="Rectangle 6" o:spid="_x0000_s1031" style="position:absolute;left:4945;top:345;width:737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7vRhwgAA&#10;ANoAAAAPAAAAZHJzL2Rvd25yZXYueG1sRI9Bi8IwFITvgv8hPGFvmiprkWoUEUT3Iqhlwdvb5tkW&#10;m5eSZLX77zeC4HGYmW+YxaozjbiT87VlBeNRAoK4sLrmUkF+3g5nIHxA1thYJgV/5GG17PcWmGn7&#10;4CPdT6EUEcI+QwVVCG0mpS8qMuhHtiWO3tU6gyFKV0rt8BHhppGTJEmlwZrjQoUtbSoqbqdfo6C+&#10;Tvbmu2w+N27H0/Twdcl/2otSH4NuPQcRqAvv8Ku91wpSeF6JN0Au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Hu9GHCAAAA2gAAAA8AAAAAAAAAAAAAAAAAlwIAAGRycy9kb3du&#10;cmV2LnhtbFBLBQYAAAAABAAEAPUAAACGAwAAAAA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218586C0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Shipboard Equipment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</w:r>
                        <w:r w:rsidRPr="00BA0265"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„fit for e-Navigation</w:t>
                        </w:r>
                        <w:r w:rsidR="00574144"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’</w:t>
                        </w:r>
                      </w:p>
                    </w:txbxContent>
                  </v:textbox>
                </v:rect>
                <v:rect id="Rectangle 7" o:spid="_x0000_s1032" style="position:absolute;left:5805;top:345;width:697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lH6wgAA&#10;ANoAAAAPAAAAZHJzL2Rvd25yZXYueG1sRI9Pi8IwFMTvgt8hPMGbpop/lq5RRBD1IqzKgre3zbMt&#10;Ni8liVq/vREWPA4z8xtmtmhMJe7kfGlZwaCfgCDOrC45V3A6rntfIHxA1lhZJgVP8rCYt1szTLV9&#10;8A/dDyEXEcI+RQVFCHUqpc8KMuj7tiaO3sU6gyFKl0vt8BHhppLDJJlIgyXHhQJrWhWUXQ83o6C8&#10;DLfmN69GK7fh8WS/O5/+6rNS3U6z/AYRqAmf8H97qxVM4X0l3gA5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6iUfrCAAAA2gAAAA8AAAAAAAAAAAAAAAAAlwIAAGRycy9kb3du&#10;cmV2LnhtbFBLBQYAAAAABAAEAPUAAACGAwAAAAA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0541BB4F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Maritime Service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  <w:t>Portfolios (MSPs)</w:t>
                        </w:r>
                      </w:p>
                    </w:txbxContent>
                  </v:textbox>
                </v:rect>
                <v:rect id="Rectangle 8" o:spid="_x0000_s1033" style="position:absolute;left:6870;top:345;width:737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PcWIvwAA&#10;ANoAAAAPAAAAZHJzL2Rvd25yZXYueG1sRE/LisIwFN0L/kO4wuw0VUYZOo0iguhsBLUMuLvT3D6w&#10;uSlJ1M7fm4Xg8nDe2ao3rbiT841lBdNJAoK4sLrhSkF+3o6/QPiArLG1TAr+ycNqORxkmGr74CPd&#10;T6ESMYR9igrqELpUSl/UZNBPbEccudI6gyFCV0nt8BHDTStnSbKQBhuODTV2tKmpuJ5uRkFTzvbm&#10;t2o/N27H88Xh55L/dRelPkb9+htEoD68xS/3XiuIW+OVe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89xYi/AAAA2gAAAA8AAAAAAAAAAAAAAAAAlwIAAGRycy9kb3ducmV2&#10;LnhtbFBLBQYAAAAABAAEAPUAAACDAwAAAAA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44AE7ED0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4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Communication Services</w:t>
                        </w:r>
                      </w:p>
                    </w:txbxContent>
                  </v:textbox>
                </v:rect>
                <v:rect id="Rectangle 9" o:spid="_x0000_s1034" style="position:absolute;left:7729;top:345;width:737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cWATwgAA&#10;ANoAAAAPAAAAZHJzL2Rvd25yZXYueG1sRI9Bi8IwFITvgv8hPMGbpoqK2zWKCKJehFVZ8Pa2ebbF&#10;5qUkUeu/N8KCx2FmvmFmi8ZU4k7Ol5YVDPoJCOLM6pJzBafjujcF4QOyxsoyKXiSh8W83Zphqu2D&#10;f+h+CLmIEPYpKihCqFMpfVaQQd+3NXH0LtYZDFG6XGqHjwg3lRwmyUQaLDkuFFjTqqDsergZBeVl&#10;uDW/eTVauQ2PJ/vd+fRXn5XqdprlN4hATfiE/9tbreAL3lfiDZ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BxYBPCAAAA2gAAAA8AAAAAAAAAAAAAAAAAlwIAAGRycy9kb3du&#10;cmV2LnhtbFBLBQYAAAAABAAEAPUAAACGAwAAAAA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43E7CB36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4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Resilient PNT</w:t>
                        </w:r>
                      </w:p>
                    </w:txbxContent>
                  </v:textbox>
                </v:rect>
                <v:rect id="Rectangle 10" o:spid="_x0000_s1035" style="position:absolute;left:8589;top:345;width:738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+fhexAAA&#10;ANsAAAAPAAAAZHJzL2Rvd25yZXYueG1sRI9Ba8JAEIXvBf/DMkJvdaNUKamriCDaS0ENBW/T7JgE&#10;s7Nhd9X033cOgrcZ3pv3vpkve9eqG4XYeDYwHmWgiEtvG64MFMfN2weomJAttp7JwB9FWC4GL3PM&#10;rb/znm6HVCkJ4ZijgTqlLtc6ljU5jCPfEYt29sFhkjVU2ga8S7hr9STLZtphw9JQY0frmsrL4eoM&#10;NOfJzv1U7fs6bHk6+/46Fb/dyZjXYb/6BJWoT0/z43pnBV/o5RcZQC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/n4XsQAAADbAAAADwAAAAAAAAAAAAAAAACXAgAAZHJzL2Rv&#10;d25yZXYueG1sUEsFBgAAAAAEAAQA9QAAAIgDAAAAAA=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75AABB2C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Shore-based Infrastru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c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ture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</w:r>
                        <w:r w:rsidRPr="00BA0265"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„fit for e-Navigation</w:t>
                        </w:r>
                        <w:r w:rsidR="00574144">
                          <w:rPr>
                            <w:b/>
                            <w:bCs/>
                            <w:i/>
                            <w:iCs/>
                            <w:sz w:val="24"/>
                            <w:szCs w:val="24"/>
                          </w:rPr>
                          <w:t>’</w:t>
                        </w:r>
                      </w:p>
                    </w:txbxContent>
                  </v:textbox>
                </v:rect>
                <v:rect id="Rectangle 11" o:spid="_x0000_s1036" style="position:absolute;left:9695;top:345;width:737;height:2969;rotation:180;visibility:visible;mso-wrap-style:square;v-text-anchor:middle" o:bwmode="graySca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tV3FwgAA&#10;ANsAAAAPAAAAZHJzL2Rvd25yZXYueG1sRE9Na8JAEL0X/A/LCN7qxtBKia4iAVEvhUYpeBuzYxLM&#10;zobdrYn/3i0UepvH+5zlejCtuJPzjWUFs2kCgri0uuFKwem4ff0A4QOyxtYyKXiQh/Vq9LLETNue&#10;v+hehErEEPYZKqhD6DIpfVmTQT+1HXHkrtYZDBG6SmqHfQw3rUyTZC4NNhwbauwor6m8FT9GQXNN&#10;9+a7at9yt+P3+efhfLp0Z6Um42GzABFoCP/iP/dex/kz+P0lHiB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1XcXCAAAA2wAAAA8AAAAAAAAAAAAAAAAAlwIAAGRycy9kb3du&#10;cmV2LnhtbFBLBQYAAAAABAAEAPUAAACGAwAAAAA=&#10;" fillcolor="#d9e0e3" strokecolor="#d21629" strokeweight="2.5pt">
                  <v:shadow color="#164895" opacity="49150f"/>
                  <v:textbox style="layout-flow:vertical-ideographic;mso-rotate:180">
                    <w:txbxContent>
                      <w:p w14:paraId="4B266D7B" w14:textId="77777777" w:rsidR="00A27DEC" w:rsidRPr="00BA0265" w:rsidRDefault="00A27DEC" w:rsidP="00BA0265">
                        <w:pPr>
                          <w:autoSpaceDE w:val="0"/>
                          <w:autoSpaceDN w:val="0"/>
                          <w:adjustRightInd w:val="0"/>
                          <w:spacing w:line="240" w:lineRule="atLeast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t>Common Maritime</w:t>
                        </w:r>
                        <w:r w:rsidRPr="00BA0265">
                          <w:rPr>
                            <w:b/>
                            <w:bCs/>
                            <w:sz w:val="24"/>
                            <w:szCs w:val="24"/>
                          </w:rPr>
                          <w:br/>
                          <w:t>Data Structure (CMDS)</w:t>
                        </w:r>
                      </w:p>
                    </w:txbxContent>
                  </v:textbox>
                </v:rect>
                <v:line id="Line 12" o:spid="_x0000_s1037" style="position:absolute;visibility:visible;mso-wrap-style:square" from="4740,387" to="4740,3232" o:connectortype="straight" o:bwmode="grayScale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5buWsAAAADbAAAADwAAAGRycy9kb3ducmV2LnhtbERPS2rDMBDdF3oHMYXsGrkuJI0bJRRD&#10;S1YJTnqAQZrYptbISKo/t48Che7m8b6z3U+2EwP50DpW8LLMQBBrZ1quFXxfPp/fQISIbLBzTApm&#10;CrDfPT5ssTBu5IqGc6xFCuFQoIImxr6QMuiGLIal64kTd3XeYkzQ19J4HFO47WSeZStpseXU0GBP&#10;ZUP65/xrFejj6bWeJ1dt7Nc4xDJbX0h7pRZP08c7iEhT/Bf/uQ8mzc/h/ks6QO5u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eW7lrAAAAA2wAAAA8AAAAAAAAAAAAAAAAA&#10;oQIAAGRycy9kb3ducmV2LnhtbFBLBQYAAAAABAAEAPkAAACOAwAAAAA=&#10;" strokecolor="#d21629" strokeweight="3pt">
                  <v:stroke dashstyle="1 1"/>
                  <v:shadow color="#164895" opacity="49150f"/>
                </v:line>
                <v:line id="Line 13" o:spid="_x0000_s1038" style="position:absolute;visibility:visible;mso-wrap-style:square" from="6684,376" to="6684,3221" o:connectortype="straight" o:bwmode="grayScale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NpLwcAAAADbAAAADwAAAGRycy9kb3ducmV2LnhtbERPS2rDMBDdF3oHMYXsGrk1JI0bJRRD&#10;S1YJTnqAQZrYptbISKo/t48Che7m8b6z3U+2EwP50DpW8LLMQBBrZ1quFXxfPp/fQISIbLBzTApm&#10;CrDfPT5ssTBu5IqGc6xFCuFQoIImxr6QMuiGLIal64kTd3XeYkzQ19J4HFO47eRrlq2kxZZTQ4M9&#10;lQ3pn/OvVaCPp7yeJ1dt7Nc4xDJbX0h7pRZP08c7iEhT/Bf/uQ8mzc/h/ks6QO5u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jaS8HAAAAA2wAAAA8AAAAAAAAAAAAAAAAA&#10;oQIAAGRycy9kb3ducmV2LnhtbFBLBQYAAAAABAAEAPkAAACOAwAAAAA=&#10;" strokecolor="#d21629" strokeweight="3pt">
                  <v:stroke dashstyle="1 1"/>
                  <v:shadow color="#164895" opacity="49150f"/>
                </v:line>
                <v:line id="Line 14" o:spid="_x0000_s1039" style="position:absolute;visibility:visible;mso-wrap-style:square" from="9520,387" to="9520,3232" o:connectortype="straight" o:bwmode="grayScale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zPTtb8AAADbAAAADwAAAGRycy9kb3ducmV2LnhtbERP3WrCMBS+F3yHcITdaaobm1ajiKDs&#10;aqO6Bzgkx7bYnJQktvXtzWCwu/Px/Z7NbrCN6MiH2rGC+SwDQaydqblU8HM5TpcgQkQ22DgmBQ8K&#10;sNuORxvMjeu5oO4cS5FCOOSooIqxzaUMuiKLYeZa4sRdnbcYE/SlNB77FG4buciyd2mx5tRQYUuH&#10;ivTtfLcK9Nf3a/kYXLGyp76Lh+zjQtor9TIZ9msQkYb4L/5zf5o0/w1+f0kHyO0T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RzPTtb8AAADbAAAADwAAAAAAAAAAAAAAAACh&#10;AgAAZHJzL2Rvd25yZXYueG1sUEsFBgAAAAAEAAQA+QAAAI0DAAAAAA==&#10;" strokecolor="#d21629" strokeweight="3pt">
                  <v:stroke dashstyle="1 1"/>
                  <v:shadow color="#164895" opacity="49150f"/>
                </v:line>
                <w10:anchorlock/>
              </v:group>
            </w:pict>
          </mc:Fallback>
        </mc:AlternateContent>
      </w:r>
    </w:p>
    <w:p w14:paraId="5FE3876A" w14:textId="77777777" w:rsidR="0000578D" w:rsidRPr="00CC44FD" w:rsidRDefault="0000578D" w:rsidP="0000578D">
      <w:pPr>
        <w:pStyle w:val="Figure"/>
      </w:pPr>
      <w:bookmarkStart w:id="3" w:name="_Ref225654354"/>
      <w:r w:rsidRPr="00CC44FD">
        <w:t xml:space="preserve">The </w:t>
      </w:r>
      <w:r>
        <w:t xml:space="preserve">IMO defined </w:t>
      </w:r>
      <w:r w:rsidRPr="00CC44FD">
        <w:t xml:space="preserve">overarching e-Navigation architecture </w:t>
      </w:r>
      <w:r>
        <w:t>as represented in a simplified depiction (</w:t>
      </w:r>
      <w:r w:rsidR="00574144">
        <w:t>‘</w:t>
      </w:r>
      <w:r>
        <w:t>se</w:t>
      </w:r>
      <w:r>
        <w:t>v</w:t>
      </w:r>
      <w:r>
        <w:t>en pillars</w:t>
      </w:r>
      <w:r w:rsidR="00574144">
        <w:t>’</w:t>
      </w:r>
      <w:r>
        <w:t>)</w:t>
      </w:r>
      <w:bookmarkEnd w:id="3"/>
    </w:p>
    <w:p w14:paraId="36CED2E3" w14:textId="77777777" w:rsidR="003B148B" w:rsidRPr="003B148B" w:rsidRDefault="003B148B" w:rsidP="00157280">
      <w:pPr>
        <w:pStyle w:val="BodyText"/>
      </w:pPr>
      <w:r>
        <w:t xml:space="preserve">These </w:t>
      </w:r>
      <w:r w:rsidR="00574144">
        <w:t>‘</w:t>
      </w:r>
      <w:r>
        <w:t>seven pillars</w:t>
      </w:r>
      <w:r w:rsidR="00574144">
        <w:t>’</w:t>
      </w:r>
      <w:r>
        <w:t xml:space="preserve"> can also be construed as seven working fields within the intern</w:t>
      </w:r>
      <w:r>
        <w:t>a</w:t>
      </w:r>
      <w:r>
        <w:t>tional e-Navigation movement. These working fields are:</w:t>
      </w:r>
    </w:p>
    <w:p w14:paraId="377D1F17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H&amp;A: </w:t>
      </w:r>
      <w:r w:rsidR="00546564" w:rsidRPr="00157280">
        <w:tab/>
      </w:r>
      <w:r w:rsidR="003B148B" w:rsidRPr="00157280">
        <w:t>Human element, architecture, and generalities</w:t>
      </w:r>
      <w:r w:rsidR="00157280">
        <w:t>,</w:t>
      </w:r>
    </w:p>
    <w:p w14:paraId="561E79EA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SE: </w:t>
      </w:r>
      <w:r w:rsidR="00546564" w:rsidRPr="00157280">
        <w:tab/>
      </w:r>
      <w:r w:rsidR="00546564" w:rsidRPr="00157280">
        <w:tab/>
      </w:r>
      <w:r w:rsidR="003B148B" w:rsidRPr="00157280">
        <w:t>Shipboard equipment</w:t>
      </w:r>
      <w:r w:rsidR="00BB2012" w:rsidRPr="00157280">
        <w:t xml:space="preserve"> </w:t>
      </w:r>
      <w:r w:rsidR="00574144">
        <w:t>‘</w:t>
      </w:r>
      <w:r w:rsidR="00BB2012" w:rsidRPr="00157280">
        <w:t>fit for e-Navigation</w:t>
      </w:r>
      <w:r w:rsidR="00574144">
        <w:t>’</w:t>
      </w:r>
      <w:r w:rsidR="00157280">
        <w:t>,</w:t>
      </w:r>
    </w:p>
    <w:p w14:paraId="6A37E790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MSPs: </w:t>
      </w:r>
      <w:r w:rsidR="00546564" w:rsidRPr="00157280">
        <w:tab/>
      </w:r>
      <w:r w:rsidRPr="00157280">
        <w:t>Maritime Service Portfolios</w:t>
      </w:r>
      <w:r w:rsidR="00157280">
        <w:t>,</w:t>
      </w:r>
    </w:p>
    <w:p w14:paraId="7DBB6C2E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COM: </w:t>
      </w:r>
      <w:r w:rsidR="00546564" w:rsidRPr="00157280">
        <w:tab/>
        <w:t>Communication technologies, systems and services</w:t>
      </w:r>
      <w:r w:rsidR="003E5B44" w:rsidRPr="00157280">
        <w:t xml:space="preserve"> </w:t>
      </w:r>
      <w:r w:rsidR="00574144">
        <w:t>‘</w:t>
      </w:r>
      <w:r w:rsidR="003E5B44" w:rsidRPr="00157280">
        <w:t>fit for e-Navigation</w:t>
      </w:r>
      <w:r w:rsidR="00574144">
        <w:t>’</w:t>
      </w:r>
      <w:r w:rsidR="00157280">
        <w:t>;</w:t>
      </w:r>
    </w:p>
    <w:p w14:paraId="1A321DFE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PNT: </w:t>
      </w:r>
      <w:r w:rsidR="00546564" w:rsidRPr="00157280">
        <w:tab/>
      </w:r>
      <w:r w:rsidR="003B148B" w:rsidRPr="00157280">
        <w:t>Resilient PNT (Position, Navigation, and Timing)</w:t>
      </w:r>
      <w:r w:rsidR="003E5B44" w:rsidRPr="00157280">
        <w:t xml:space="preserve"> </w:t>
      </w:r>
      <w:r w:rsidR="00574144">
        <w:t>‘</w:t>
      </w:r>
      <w:r w:rsidR="003E5B44" w:rsidRPr="00157280">
        <w:t>fit for e-Navigation</w:t>
      </w:r>
      <w:r w:rsidR="00574144">
        <w:t>’</w:t>
      </w:r>
      <w:r w:rsidR="00157280">
        <w:t>;</w:t>
      </w:r>
    </w:p>
    <w:p w14:paraId="0FB567BA" w14:textId="77777777" w:rsidR="003B148B" w:rsidRPr="00157280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SI: </w:t>
      </w:r>
      <w:r w:rsidR="00157280">
        <w:tab/>
      </w:r>
      <w:r w:rsidR="003B148B" w:rsidRPr="00157280">
        <w:t>Shore-based infrastructure</w:t>
      </w:r>
      <w:r w:rsidR="00BB2012" w:rsidRPr="00157280">
        <w:t xml:space="preserve"> </w:t>
      </w:r>
      <w:r w:rsidR="00574144">
        <w:t>‘</w:t>
      </w:r>
      <w:r w:rsidR="00BB2012" w:rsidRPr="00157280">
        <w:t>fit for e-Navigation</w:t>
      </w:r>
      <w:r w:rsidR="00574144">
        <w:t>’</w:t>
      </w:r>
      <w:r w:rsidR="00157280">
        <w:t>;</w:t>
      </w:r>
    </w:p>
    <w:p w14:paraId="3D5904DD" w14:textId="77777777" w:rsidR="003B148B" w:rsidRPr="003B148B" w:rsidRDefault="001646D8" w:rsidP="00157280">
      <w:pPr>
        <w:pStyle w:val="Bullet1"/>
        <w:tabs>
          <w:tab w:val="clear" w:pos="720"/>
          <w:tab w:val="num" w:pos="1134"/>
          <w:tab w:val="left" w:pos="1985"/>
        </w:tabs>
        <w:ind w:left="1134" w:hanging="567"/>
      </w:pPr>
      <w:r w:rsidRPr="00157280">
        <w:t xml:space="preserve">DM: </w:t>
      </w:r>
      <w:r w:rsidR="00546564" w:rsidRPr="00157280">
        <w:tab/>
      </w:r>
      <w:r>
        <w:t xml:space="preserve">Data Modelling, including the </w:t>
      </w:r>
      <w:r w:rsidR="003B148B" w:rsidRPr="003B148B">
        <w:t>Common Maritime Data Stru</w:t>
      </w:r>
      <w:r w:rsidR="003B148B" w:rsidRPr="003B148B">
        <w:t>c</w:t>
      </w:r>
      <w:r w:rsidR="003B148B" w:rsidRPr="003B148B">
        <w:t>ture (CMDS)</w:t>
      </w:r>
      <w:r w:rsidR="00157280">
        <w:t>.</w:t>
      </w:r>
    </w:p>
    <w:p w14:paraId="1B1C7844" w14:textId="77777777" w:rsidR="00BA0265" w:rsidRPr="001646D8" w:rsidRDefault="00BA0265" w:rsidP="00474532">
      <w:pPr>
        <w:autoSpaceDE w:val="0"/>
        <w:autoSpaceDN w:val="0"/>
        <w:adjustRightInd w:val="0"/>
        <w:spacing w:after="120"/>
        <w:ind w:left="567"/>
        <w:rPr>
          <w:sz w:val="24"/>
          <w:szCs w:val="24"/>
        </w:rPr>
      </w:pPr>
    </w:p>
    <w:p w14:paraId="2E3E8459" w14:textId="77777777" w:rsidR="00202E05" w:rsidRPr="00EA4694" w:rsidRDefault="001646D8" w:rsidP="00EB0916">
      <w:pPr>
        <w:pStyle w:val="BodyText"/>
      </w:pPr>
      <w:r>
        <w:br w:type="page"/>
      </w:r>
      <w:r w:rsidR="00202E05" w:rsidRPr="00EA4694">
        <w:lastRenderedPageBreak/>
        <w:t xml:space="preserve">To what extent does the IALA architecture work contribute to the IMO </w:t>
      </w:r>
      <w:r w:rsidR="00EB0916" w:rsidRPr="00EA4694">
        <w:rPr>
          <w:caps/>
        </w:rPr>
        <w:t>e</w:t>
      </w:r>
      <w:r w:rsidR="00202E05" w:rsidRPr="00EA4694">
        <w:t xml:space="preserve">-Navigation </w:t>
      </w:r>
      <w:r w:rsidR="004863F4">
        <w:t>Strategy I</w:t>
      </w:r>
      <w:r w:rsidR="00202E05" w:rsidRPr="00EA4694">
        <w:t>m</w:t>
      </w:r>
      <w:r w:rsidR="00202E05" w:rsidRPr="00EA4694">
        <w:t xml:space="preserve">plementation </w:t>
      </w:r>
      <w:r w:rsidR="004863F4">
        <w:t>P</w:t>
      </w:r>
      <w:r w:rsidR="00202E05" w:rsidRPr="00EA4694">
        <w:t>lan?</w:t>
      </w:r>
    </w:p>
    <w:p w14:paraId="2F68144A" w14:textId="77777777" w:rsidR="00202E05" w:rsidRPr="00EA4694" w:rsidRDefault="00202E05" w:rsidP="00EB0916">
      <w:pPr>
        <w:pStyle w:val="BodyText"/>
        <w:rPr>
          <w:sz w:val="24"/>
          <w:szCs w:val="24"/>
        </w:rPr>
      </w:pPr>
      <w:r w:rsidRPr="00EA4694">
        <w:rPr>
          <w:sz w:val="24"/>
          <w:szCs w:val="24"/>
        </w:rPr>
        <w:t xml:space="preserve">IALA is leading the architecture work for e-Navigation </w:t>
      </w:r>
      <w:r w:rsidR="00BE3B9A" w:rsidRPr="00EA4694">
        <w:rPr>
          <w:sz w:val="24"/>
          <w:szCs w:val="24"/>
        </w:rPr>
        <w:t xml:space="preserve">for shore systems and ship-shore/shore-ship services </w:t>
      </w:r>
      <w:r w:rsidRPr="00EA4694">
        <w:rPr>
          <w:sz w:val="24"/>
          <w:szCs w:val="24"/>
        </w:rPr>
        <w:t xml:space="preserve">by publishing </w:t>
      </w:r>
      <w:r w:rsidR="0004114A" w:rsidRPr="00EA4694">
        <w:rPr>
          <w:sz w:val="24"/>
          <w:szCs w:val="24"/>
        </w:rPr>
        <w:t xml:space="preserve">manuals, guidelines, and </w:t>
      </w:r>
      <w:r w:rsidRPr="00EA4694">
        <w:rPr>
          <w:sz w:val="24"/>
          <w:szCs w:val="24"/>
        </w:rPr>
        <w:t>recommendations.</w:t>
      </w:r>
      <w:r w:rsidR="0004114A" w:rsidRPr="00EA4694">
        <w:rPr>
          <w:sz w:val="24"/>
          <w:szCs w:val="24"/>
        </w:rPr>
        <w:t xml:space="preserve"> That is part of the existing mandate of IALA. </w:t>
      </w:r>
      <w:r w:rsidR="001E0AA0">
        <w:rPr>
          <w:sz w:val="24"/>
          <w:szCs w:val="24"/>
        </w:rPr>
        <w:t xml:space="preserve"> </w:t>
      </w:r>
      <w:r w:rsidRPr="00EA4694">
        <w:rPr>
          <w:sz w:val="24"/>
          <w:szCs w:val="24"/>
        </w:rPr>
        <w:t>The recommendations provide the</w:t>
      </w:r>
      <w:r w:rsidR="004863F4">
        <w:rPr>
          <w:sz w:val="24"/>
          <w:szCs w:val="24"/>
        </w:rPr>
        <w:t xml:space="preserve"> nece</w:t>
      </w:r>
      <w:r w:rsidR="004863F4">
        <w:rPr>
          <w:sz w:val="24"/>
          <w:szCs w:val="24"/>
        </w:rPr>
        <w:t>s</w:t>
      </w:r>
      <w:r w:rsidR="004863F4">
        <w:rPr>
          <w:sz w:val="24"/>
          <w:szCs w:val="24"/>
        </w:rPr>
        <w:t>sary</w:t>
      </w:r>
      <w:r w:rsidRPr="00EA4694">
        <w:rPr>
          <w:sz w:val="24"/>
          <w:szCs w:val="24"/>
        </w:rPr>
        <w:t xml:space="preserve"> framework for e-Navigation from the shore side</w:t>
      </w:r>
      <w:r w:rsidR="001646D8">
        <w:rPr>
          <w:sz w:val="24"/>
          <w:szCs w:val="24"/>
        </w:rPr>
        <w:t xml:space="preserve"> </w:t>
      </w:r>
    </w:p>
    <w:p w14:paraId="46DF1913" w14:textId="77777777" w:rsidR="0009240B" w:rsidRPr="00EA4694" w:rsidRDefault="0004114A" w:rsidP="00EB0916">
      <w:pPr>
        <w:pStyle w:val="BodyText"/>
        <w:rPr>
          <w:sz w:val="24"/>
          <w:szCs w:val="24"/>
        </w:rPr>
      </w:pPr>
      <w:r w:rsidRPr="00EA4694">
        <w:rPr>
          <w:sz w:val="24"/>
          <w:szCs w:val="24"/>
        </w:rPr>
        <w:t xml:space="preserve">Additionally, at the request of IMO, </w:t>
      </w:r>
      <w:r w:rsidR="00202E05" w:rsidRPr="00EA4694">
        <w:rPr>
          <w:sz w:val="24"/>
          <w:szCs w:val="24"/>
        </w:rPr>
        <w:t xml:space="preserve">IALA is </w:t>
      </w:r>
      <w:r w:rsidRPr="00EA4694">
        <w:rPr>
          <w:sz w:val="24"/>
          <w:szCs w:val="24"/>
        </w:rPr>
        <w:t>supporting IMO in the development and i</w:t>
      </w:r>
      <w:r w:rsidRPr="00EA4694">
        <w:rPr>
          <w:sz w:val="24"/>
          <w:szCs w:val="24"/>
        </w:rPr>
        <w:t>m</w:t>
      </w:r>
      <w:r w:rsidRPr="00EA4694">
        <w:rPr>
          <w:sz w:val="24"/>
          <w:szCs w:val="24"/>
        </w:rPr>
        <w:t xml:space="preserve">plementation of e-Navigation by offering </w:t>
      </w:r>
      <w:r w:rsidR="00202E05" w:rsidRPr="00EA4694">
        <w:rPr>
          <w:sz w:val="24"/>
          <w:szCs w:val="24"/>
        </w:rPr>
        <w:t xml:space="preserve">architecture </w:t>
      </w:r>
      <w:r w:rsidR="009C1ABB" w:rsidRPr="00EA4694">
        <w:rPr>
          <w:sz w:val="24"/>
          <w:szCs w:val="24"/>
        </w:rPr>
        <w:t>proposals</w:t>
      </w:r>
      <w:r w:rsidR="00202E05" w:rsidRPr="00EA4694">
        <w:rPr>
          <w:sz w:val="24"/>
          <w:szCs w:val="24"/>
        </w:rPr>
        <w:t xml:space="preserve"> for coordinated review by IMO.</w:t>
      </w:r>
      <w:r w:rsidR="0009240B" w:rsidRPr="00EA4694">
        <w:rPr>
          <w:sz w:val="24"/>
          <w:szCs w:val="24"/>
        </w:rPr>
        <w:t xml:space="preserve"> </w:t>
      </w:r>
    </w:p>
    <w:p w14:paraId="77D1BE99" w14:textId="77777777" w:rsidR="0004114A" w:rsidRPr="00EA4694" w:rsidRDefault="0004114A" w:rsidP="00EB0916">
      <w:pPr>
        <w:pStyle w:val="BodyText"/>
        <w:rPr>
          <w:sz w:val="24"/>
          <w:szCs w:val="24"/>
        </w:rPr>
      </w:pPr>
      <w:r w:rsidRPr="00EA4694">
        <w:rPr>
          <w:sz w:val="24"/>
          <w:szCs w:val="24"/>
        </w:rPr>
        <w:t xml:space="preserve">IALA is also contributing </w:t>
      </w:r>
      <w:r w:rsidR="002D3469">
        <w:rPr>
          <w:sz w:val="24"/>
          <w:szCs w:val="24"/>
        </w:rPr>
        <w:t>to</w:t>
      </w:r>
      <w:r w:rsidRPr="00EA4694">
        <w:rPr>
          <w:sz w:val="24"/>
          <w:szCs w:val="24"/>
        </w:rPr>
        <w:t xml:space="preserve"> the </w:t>
      </w:r>
      <w:r w:rsidR="001646D8">
        <w:rPr>
          <w:sz w:val="24"/>
          <w:szCs w:val="24"/>
        </w:rPr>
        <w:t xml:space="preserve">Common Maritime Data Structure (CMDS), as </w:t>
      </w:r>
      <w:r w:rsidR="003E5B44">
        <w:rPr>
          <w:sz w:val="24"/>
          <w:szCs w:val="24"/>
        </w:rPr>
        <w:t>based on the IHO S-100 standard</w:t>
      </w:r>
      <w:r w:rsidRPr="00EA4694">
        <w:rPr>
          <w:sz w:val="24"/>
          <w:szCs w:val="24"/>
        </w:rPr>
        <w:t xml:space="preserve"> that has been designed to model </w:t>
      </w:r>
      <w:r w:rsidR="00BE3B9A" w:rsidRPr="00EA4694">
        <w:rPr>
          <w:sz w:val="24"/>
          <w:szCs w:val="24"/>
        </w:rPr>
        <w:t xml:space="preserve">data object related </w:t>
      </w:r>
      <w:r w:rsidRPr="00EA4694">
        <w:rPr>
          <w:sz w:val="24"/>
          <w:szCs w:val="24"/>
        </w:rPr>
        <w:t>a</w:t>
      </w:r>
      <w:r w:rsidRPr="00EA4694">
        <w:rPr>
          <w:sz w:val="24"/>
          <w:szCs w:val="24"/>
        </w:rPr>
        <w:t>s</w:t>
      </w:r>
      <w:r w:rsidRPr="00EA4694">
        <w:rPr>
          <w:sz w:val="24"/>
          <w:szCs w:val="24"/>
        </w:rPr>
        <w:t>pects of e-Navigation.</w:t>
      </w:r>
    </w:p>
    <w:p w14:paraId="4489E579" w14:textId="77777777" w:rsidR="00473C0B" w:rsidRPr="00EA4694" w:rsidRDefault="00473C0B" w:rsidP="00EB0916">
      <w:pPr>
        <w:pStyle w:val="BodyText"/>
        <w:rPr>
          <w:sz w:val="24"/>
          <w:szCs w:val="24"/>
        </w:rPr>
      </w:pPr>
      <w:r w:rsidRPr="00EA4694">
        <w:rPr>
          <w:sz w:val="24"/>
          <w:szCs w:val="24"/>
        </w:rPr>
        <w:t xml:space="preserve">Supporting quotes from IMO </w:t>
      </w:r>
      <w:r w:rsidR="007A5AED" w:rsidRPr="00EA4694">
        <w:rPr>
          <w:sz w:val="24"/>
          <w:szCs w:val="24"/>
        </w:rPr>
        <w:t>MSC 85</w:t>
      </w:r>
      <w:r w:rsidRPr="00EA4694">
        <w:rPr>
          <w:sz w:val="24"/>
          <w:szCs w:val="24"/>
        </w:rPr>
        <w:t xml:space="preserve"> Report, Annex </w:t>
      </w:r>
      <w:r w:rsidR="007A5AED" w:rsidRPr="00EA4694">
        <w:rPr>
          <w:sz w:val="24"/>
          <w:szCs w:val="24"/>
        </w:rPr>
        <w:t>21</w:t>
      </w:r>
      <w:r w:rsidRPr="00EA4694">
        <w:rPr>
          <w:sz w:val="24"/>
          <w:szCs w:val="24"/>
        </w:rPr>
        <w:t>:</w:t>
      </w:r>
    </w:p>
    <w:p w14:paraId="79353064" w14:textId="77777777" w:rsidR="00202E05" w:rsidRPr="00EA4694" w:rsidRDefault="00202E05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>5</w:t>
      </w:r>
      <w:r w:rsidR="00473C0B" w:rsidRPr="00EA4694">
        <w:rPr>
          <w:sz w:val="20"/>
          <w:szCs w:val="20"/>
        </w:rPr>
        <w:t>:</w:t>
      </w:r>
      <w:r w:rsidRPr="00EA4694">
        <w:rPr>
          <w:sz w:val="20"/>
          <w:szCs w:val="20"/>
        </w:rPr>
        <w:t xml:space="preserve">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 xml:space="preserve">The architecture should include the hardware, data, information, communications technology and software needed to meet the user needs. </w:t>
      </w:r>
      <w:r w:rsidR="001E0AA0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 xml:space="preserve">The system architecture should be based on a modular and </w:t>
      </w:r>
      <w:r w:rsidR="0004114A" w:rsidRPr="00EA4694">
        <w:rPr>
          <w:sz w:val="20"/>
          <w:szCs w:val="20"/>
        </w:rPr>
        <w:t>scal</w:t>
      </w:r>
      <w:r w:rsidR="0004114A" w:rsidRPr="00EA4694">
        <w:rPr>
          <w:sz w:val="20"/>
          <w:szCs w:val="20"/>
        </w:rPr>
        <w:t>a</w:t>
      </w:r>
      <w:r w:rsidR="0004114A" w:rsidRPr="00EA4694">
        <w:rPr>
          <w:sz w:val="20"/>
          <w:szCs w:val="20"/>
        </w:rPr>
        <w:t>ble</w:t>
      </w:r>
      <w:r w:rsidRPr="00EA4694">
        <w:rPr>
          <w:sz w:val="20"/>
          <w:szCs w:val="20"/>
        </w:rPr>
        <w:t xml:space="preserve"> concept. </w:t>
      </w:r>
      <w:r w:rsidR="001E0AA0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The system hardware and software should be based on open architectures to allow scalabi</w:t>
      </w:r>
      <w:r w:rsidRPr="00EA4694">
        <w:rPr>
          <w:sz w:val="20"/>
          <w:szCs w:val="20"/>
        </w:rPr>
        <w:t>l</w:t>
      </w:r>
      <w:r w:rsidRPr="00EA4694">
        <w:rPr>
          <w:sz w:val="20"/>
          <w:szCs w:val="20"/>
        </w:rPr>
        <w:t>ity of functions according to the needs of different users and to cater to continued development and e</w:t>
      </w:r>
      <w:r w:rsidRPr="00EA4694">
        <w:rPr>
          <w:sz w:val="20"/>
          <w:szCs w:val="20"/>
        </w:rPr>
        <w:t>n</w:t>
      </w:r>
      <w:r w:rsidR="00A27DEC">
        <w:rPr>
          <w:sz w:val="20"/>
          <w:szCs w:val="20"/>
        </w:rPr>
        <w:t>hancement</w:t>
      </w:r>
      <w:r w:rsidR="00574144">
        <w:rPr>
          <w:sz w:val="20"/>
          <w:szCs w:val="20"/>
        </w:rPr>
        <w:t>’</w:t>
      </w:r>
      <w:r w:rsidR="00A27DEC">
        <w:rPr>
          <w:sz w:val="20"/>
          <w:szCs w:val="20"/>
        </w:rPr>
        <w:t>.</w:t>
      </w:r>
    </w:p>
    <w:p w14:paraId="088E5994" w14:textId="77777777" w:rsidR="00202E05" w:rsidRPr="00EA4694" w:rsidRDefault="00473C0B" w:rsidP="00EB0916">
      <w:pPr>
        <w:pStyle w:val="BodyText"/>
      </w:pPr>
      <w:r w:rsidRPr="00EA4694">
        <w:t>Compare also</w:t>
      </w:r>
      <w:r w:rsidR="00202E05" w:rsidRPr="00EA4694">
        <w:t xml:space="preserve"> Annex </w:t>
      </w:r>
      <w:r w:rsidR="007A5AED" w:rsidRPr="00EA4694">
        <w:t>20</w:t>
      </w:r>
      <w:r w:rsidRPr="00EA4694">
        <w:t>:</w:t>
      </w:r>
      <w:r w:rsidR="00202E05" w:rsidRPr="00EA4694">
        <w:t xml:space="preserve"> 8.2.1, 9.1.1, 9.1.5, </w:t>
      </w:r>
      <w:r w:rsidRPr="00EA4694">
        <w:t>and 9.7.2.1.</w:t>
      </w:r>
    </w:p>
    <w:p w14:paraId="580F2FF2" w14:textId="77777777" w:rsidR="00473C0B" w:rsidRPr="00EA4694" w:rsidRDefault="00473C0B" w:rsidP="00EB0916">
      <w:pPr>
        <w:pStyle w:val="Heading1"/>
      </w:pPr>
      <w:r w:rsidRPr="00EA4694">
        <w:t xml:space="preserve">Can the </w:t>
      </w:r>
      <w:r w:rsidR="001646D8">
        <w:t>Common Maritime Data Structure (CMDS)</w:t>
      </w:r>
      <w:r w:rsidRPr="00EA4694">
        <w:t xml:space="preserve"> concept be applied to ship, shore and the communication links in b</w:t>
      </w:r>
      <w:r w:rsidRPr="00EA4694">
        <w:t>e</w:t>
      </w:r>
      <w:r w:rsidRPr="00EA4694">
        <w:t>tween?</w:t>
      </w:r>
    </w:p>
    <w:p w14:paraId="59AF450F" w14:textId="77777777" w:rsidR="00473C0B" w:rsidRPr="00EA4694" w:rsidRDefault="00473C0B" w:rsidP="00EB0916">
      <w:pPr>
        <w:pStyle w:val="BodyText"/>
      </w:pPr>
      <w:r w:rsidRPr="00EA4694">
        <w:t>Yes</w:t>
      </w:r>
      <w:r w:rsidR="00E2388B" w:rsidRPr="00EA4694">
        <w:t>, that’s its purpose</w:t>
      </w:r>
      <w:r w:rsidRPr="00EA4694">
        <w:t xml:space="preserve">. </w:t>
      </w:r>
      <w:r w:rsidR="001E0AA0">
        <w:t xml:space="preserve"> </w:t>
      </w:r>
      <w:r w:rsidRPr="00EA4694">
        <w:t xml:space="preserve">IMO has stated that e-Navigation will be a single integrated </w:t>
      </w:r>
      <w:r w:rsidR="001646D8">
        <w:t>concept</w:t>
      </w:r>
      <w:r w:rsidR="001646D8" w:rsidRPr="00EA4694">
        <w:t xml:space="preserve"> </w:t>
      </w:r>
      <w:r w:rsidRPr="00EA4694">
        <w:t xml:space="preserve">with an internationally agreed common data structure. </w:t>
      </w:r>
      <w:r w:rsidR="001E0AA0">
        <w:t xml:space="preserve"> </w:t>
      </w:r>
      <w:r w:rsidRPr="00EA4694">
        <w:t xml:space="preserve">The </w:t>
      </w:r>
      <w:r w:rsidR="001646D8">
        <w:t>CMDS</w:t>
      </w:r>
      <w:r w:rsidR="001646D8" w:rsidRPr="00EA4694">
        <w:t xml:space="preserve"> </w:t>
      </w:r>
      <w:r w:rsidRPr="00EA4694">
        <w:t>does not i</w:t>
      </w:r>
      <w:r w:rsidRPr="00EA4694">
        <w:t>m</w:t>
      </w:r>
      <w:r w:rsidRPr="00EA4694">
        <w:t xml:space="preserve">pose restrictions on encoding or implementation. </w:t>
      </w:r>
      <w:r w:rsidR="001E0AA0">
        <w:t xml:space="preserve"> </w:t>
      </w:r>
      <w:r w:rsidRPr="00EA4694">
        <w:t>Rather, the data model is an abstract framework that defines the semantics of the data.</w:t>
      </w:r>
      <w:r w:rsidR="001E0AA0">
        <w:t xml:space="preserve"> </w:t>
      </w:r>
      <w:r w:rsidRPr="00EA4694">
        <w:t xml:space="preserve"> Different encoding and implement</w:t>
      </w:r>
      <w:r w:rsidRPr="00EA4694">
        <w:t>a</w:t>
      </w:r>
      <w:r w:rsidRPr="00EA4694">
        <w:t>tion techniques in different technical and operational contexts are possible with no changes to the data model.</w:t>
      </w:r>
      <w:r w:rsidR="00EB0916">
        <w:t xml:space="preserve"> </w:t>
      </w:r>
      <w:r w:rsidR="001646D8">
        <w:t xml:space="preserve"> IMO has established a dedicated group, the IMO/IHO Ha</w:t>
      </w:r>
      <w:r w:rsidR="001646D8">
        <w:t>r</w:t>
      </w:r>
      <w:r w:rsidR="001646D8">
        <w:t xml:space="preserve">monization Group on Data </w:t>
      </w:r>
      <w:r w:rsidR="004863F4">
        <w:t>Modelling</w:t>
      </w:r>
      <w:r w:rsidR="001646D8">
        <w:t xml:space="preserve"> (HGDM)</w:t>
      </w:r>
      <w:r w:rsidR="003E5B44">
        <w:t xml:space="preserve"> that</w:t>
      </w:r>
      <w:r w:rsidR="001646D8">
        <w:t xml:space="preserve"> is expected, once inaugurated, to co-ordinate international work on the CMDS.</w:t>
      </w:r>
    </w:p>
    <w:p w14:paraId="33F92ABD" w14:textId="77777777" w:rsidR="00473C0B" w:rsidRPr="00EA4694" w:rsidRDefault="00473C0B" w:rsidP="00EB0916">
      <w:pPr>
        <w:pStyle w:val="BodyText"/>
      </w:pPr>
      <w:r w:rsidRPr="00EA4694">
        <w:t xml:space="preserve">Supporting quotes from IMO </w:t>
      </w:r>
      <w:r w:rsidR="00E2388B" w:rsidRPr="00EA4694">
        <w:t>MSC 85</w:t>
      </w:r>
      <w:r w:rsidRPr="00EA4694">
        <w:t xml:space="preserve"> Report, Annex </w:t>
      </w:r>
      <w:r w:rsidR="00E2388B" w:rsidRPr="00EA4694">
        <w:t>20</w:t>
      </w:r>
      <w:r w:rsidRPr="00EA4694">
        <w:t>:</w:t>
      </w:r>
    </w:p>
    <w:p w14:paraId="78E969C7" w14:textId="77777777" w:rsidR="00473C0B" w:rsidRPr="00EA4694" w:rsidRDefault="00473C0B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8.2.1: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Mariners require information pertaining to the planning and execution of voyages, the asses</w:t>
      </w:r>
      <w:r w:rsidRPr="00EA4694">
        <w:rPr>
          <w:sz w:val="20"/>
          <w:szCs w:val="20"/>
        </w:rPr>
        <w:t>s</w:t>
      </w:r>
      <w:r w:rsidRPr="00EA4694">
        <w:rPr>
          <w:sz w:val="20"/>
          <w:szCs w:val="20"/>
        </w:rPr>
        <w:t xml:space="preserve">ment of navigation risk and compliance with regulation. </w:t>
      </w:r>
      <w:r w:rsidR="001E0AA0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This information should be accessible from a single i</w:t>
      </w:r>
      <w:r w:rsidRPr="00EA4694">
        <w:rPr>
          <w:sz w:val="20"/>
          <w:szCs w:val="20"/>
        </w:rPr>
        <w:t>n</w:t>
      </w:r>
      <w:r w:rsidRPr="00EA4694">
        <w:rPr>
          <w:sz w:val="20"/>
          <w:szCs w:val="20"/>
        </w:rPr>
        <w:t xml:space="preserve">tegrated system. </w:t>
      </w:r>
      <w:r w:rsidR="001E0AA0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 xml:space="preserve">Shore users require information pertaining to their maritime domain, including static and dynamic information on vessels and their voyages. </w:t>
      </w:r>
      <w:r w:rsidR="001E0AA0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This information should be provided in an internatio</w:t>
      </w:r>
      <w:r w:rsidRPr="00EA4694">
        <w:rPr>
          <w:sz w:val="20"/>
          <w:szCs w:val="20"/>
        </w:rPr>
        <w:t>n</w:t>
      </w:r>
      <w:r w:rsidRPr="00EA4694">
        <w:rPr>
          <w:sz w:val="20"/>
          <w:szCs w:val="20"/>
        </w:rPr>
        <w:t xml:space="preserve">ally agreed common data structure. </w:t>
      </w:r>
      <w:r w:rsidR="00A27DEC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Such a data structure is essential for the sharing of information amongst shore authorities on a r</w:t>
      </w:r>
      <w:r w:rsidR="00A27DEC">
        <w:rPr>
          <w:sz w:val="20"/>
          <w:szCs w:val="20"/>
        </w:rPr>
        <w:t>egional and international basis</w:t>
      </w:r>
      <w:r w:rsidR="00574144">
        <w:rPr>
          <w:sz w:val="20"/>
          <w:szCs w:val="20"/>
        </w:rPr>
        <w:t>’</w:t>
      </w:r>
      <w:r w:rsidR="00A27DEC">
        <w:rPr>
          <w:sz w:val="20"/>
          <w:szCs w:val="20"/>
        </w:rPr>
        <w:t>.</w:t>
      </w:r>
    </w:p>
    <w:p w14:paraId="2D8BDE52" w14:textId="77777777" w:rsidR="00F05861" w:rsidRPr="00EA4694" w:rsidRDefault="00F05861" w:rsidP="00EB0916">
      <w:pPr>
        <w:pStyle w:val="Heading1"/>
      </w:pPr>
      <w:r w:rsidRPr="00EA4694">
        <w:t xml:space="preserve">Where can I buy an </w:t>
      </w:r>
      <w:r w:rsidR="00574144">
        <w:t>‘</w:t>
      </w:r>
      <w:r w:rsidR="00EB0916" w:rsidRPr="00EA4694">
        <w:rPr>
          <w:caps w:val="0"/>
        </w:rPr>
        <w:t>e</w:t>
      </w:r>
      <w:r w:rsidRPr="00EA4694">
        <w:t>-Navigation System</w:t>
      </w:r>
      <w:r w:rsidR="00574144">
        <w:t>’</w:t>
      </w:r>
      <w:r w:rsidRPr="00EA4694">
        <w:t>?</w:t>
      </w:r>
    </w:p>
    <w:p w14:paraId="69DCC056" w14:textId="77777777" w:rsidR="00F05861" w:rsidRPr="00EA4694" w:rsidRDefault="004863F4" w:rsidP="00EB0916">
      <w:pPr>
        <w:pStyle w:val="BodyText"/>
      </w:pPr>
      <w:r>
        <w:t>T</w:t>
      </w:r>
      <w:r w:rsidR="00F05861" w:rsidRPr="00EA4694">
        <w:t xml:space="preserve">here is </w:t>
      </w:r>
      <w:r w:rsidR="00F05861" w:rsidRPr="00EA4694">
        <w:rPr>
          <w:b/>
        </w:rPr>
        <w:t>no</w:t>
      </w:r>
      <w:r w:rsidR="00F05861" w:rsidRPr="00EA4694">
        <w:t xml:space="preserve"> such thing as </w:t>
      </w:r>
      <w:proofErr w:type="gramStart"/>
      <w:r w:rsidR="00F05861" w:rsidRPr="00EA4694">
        <w:t xml:space="preserve">an </w:t>
      </w:r>
      <w:r w:rsidR="00574144">
        <w:t>‘</w:t>
      </w:r>
      <w:r w:rsidR="00F05861" w:rsidRPr="00EA4694">
        <w:t>e</w:t>
      </w:r>
      <w:proofErr w:type="gramEnd"/>
      <w:r w:rsidR="00F05861" w:rsidRPr="00EA4694">
        <w:t>-Navigation system</w:t>
      </w:r>
      <w:r w:rsidR="00574144">
        <w:t>’</w:t>
      </w:r>
      <w:r w:rsidR="00F05861" w:rsidRPr="00EA4694">
        <w:t xml:space="preserve">. </w:t>
      </w:r>
      <w:r w:rsidR="00F05861">
        <w:t xml:space="preserve"> </w:t>
      </w:r>
      <w:r w:rsidR="00F05861" w:rsidRPr="00EA4694">
        <w:t xml:space="preserve">The e-Navigation </w:t>
      </w:r>
      <w:r w:rsidR="00F05861" w:rsidRPr="00EA4694">
        <w:rPr>
          <w:b/>
        </w:rPr>
        <w:t>co</w:t>
      </w:r>
      <w:r w:rsidR="00F05861" w:rsidRPr="00EA4694">
        <w:rPr>
          <w:b/>
        </w:rPr>
        <w:t>n</w:t>
      </w:r>
      <w:r w:rsidR="00F05861" w:rsidRPr="00EA4694">
        <w:rPr>
          <w:b/>
        </w:rPr>
        <w:t>cept</w:t>
      </w:r>
      <w:r w:rsidR="00F05861" w:rsidRPr="00EA4694">
        <w:t xml:space="preserve"> is broad in scope and will have many users both </w:t>
      </w:r>
      <w:proofErr w:type="gramStart"/>
      <w:r w:rsidR="00F05861" w:rsidRPr="00EA4694">
        <w:t>ship-board</w:t>
      </w:r>
      <w:proofErr w:type="gramEnd"/>
      <w:r w:rsidR="00F05861" w:rsidRPr="00EA4694">
        <w:t xml:space="preserve"> and ashore and many co</w:t>
      </w:r>
      <w:r w:rsidR="00F05861" w:rsidRPr="00EA4694">
        <w:t>m</w:t>
      </w:r>
      <w:r w:rsidR="00F05861" w:rsidRPr="00EA4694">
        <w:t xml:space="preserve">ponents. </w:t>
      </w:r>
      <w:r w:rsidR="00F05861">
        <w:t xml:space="preserve"> </w:t>
      </w:r>
      <w:r w:rsidR="00F05861" w:rsidRPr="00EA4694">
        <w:t xml:space="preserve">No users will use all possible components defined by the complete e-Navigation concept. </w:t>
      </w:r>
      <w:r w:rsidR="00F05861">
        <w:t xml:space="preserve"> </w:t>
      </w:r>
      <w:r w:rsidR="00F05861" w:rsidRPr="00EA4694">
        <w:t>Individual users will use components appropriate to their activ</w:t>
      </w:r>
      <w:r w:rsidR="00F05861" w:rsidRPr="00EA4694">
        <w:t>i</w:t>
      </w:r>
      <w:r w:rsidR="00F05861" w:rsidRPr="00EA4694">
        <w:t xml:space="preserve">ties. </w:t>
      </w:r>
      <w:r w:rsidR="00F05861">
        <w:t xml:space="preserve"> </w:t>
      </w:r>
    </w:p>
    <w:p w14:paraId="54CB8732" w14:textId="77777777" w:rsidR="00F05861" w:rsidRPr="001E0AA0" w:rsidRDefault="00F05861" w:rsidP="00F05861">
      <w:pPr>
        <w:rPr>
          <w:sz w:val="24"/>
          <w:szCs w:val="24"/>
        </w:rPr>
      </w:pPr>
    </w:p>
    <w:p w14:paraId="1F0E6ED8" w14:textId="36953651" w:rsidR="00F05861" w:rsidRPr="00EA4694" w:rsidRDefault="004863F4" w:rsidP="00EB0916">
      <w:pPr>
        <w:pStyle w:val="Heading1"/>
      </w:pPr>
      <w:r>
        <w:br w:type="page"/>
      </w:r>
      <w:r w:rsidR="00F05861" w:rsidRPr="00EA4694">
        <w:lastRenderedPageBreak/>
        <w:t xml:space="preserve">What makes a system </w:t>
      </w:r>
      <w:r w:rsidR="00574144">
        <w:t>‘</w:t>
      </w:r>
      <w:r w:rsidR="005A7186" w:rsidRPr="00EA4694">
        <w:rPr>
          <w:caps w:val="0"/>
        </w:rPr>
        <w:t>e</w:t>
      </w:r>
      <w:r w:rsidR="00F05861" w:rsidRPr="00EA4694">
        <w:t>-Navigation compliant</w:t>
      </w:r>
      <w:r w:rsidR="00574144">
        <w:t>’</w:t>
      </w:r>
      <w:r w:rsidR="00F05861" w:rsidRPr="00EA4694">
        <w:t>?</w:t>
      </w:r>
    </w:p>
    <w:p w14:paraId="07BF1A9B" w14:textId="518D42F1" w:rsidR="004863F4" w:rsidRPr="00EA4694" w:rsidRDefault="004863F4" w:rsidP="00EC255D">
      <w:pPr>
        <w:pStyle w:val="BodyText"/>
      </w:pPr>
      <w:r w:rsidRPr="004863F4">
        <w:rPr>
          <w:snapToGrid w:val="0"/>
        </w:rPr>
        <w:t xml:space="preserve">While there is presently no direct definition of </w:t>
      </w:r>
      <w:r w:rsidR="00574144">
        <w:rPr>
          <w:snapToGrid w:val="0"/>
        </w:rPr>
        <w:t>‘</w:t>
      </w:r>
      <w:r w:rsidRPr="004863F4">
        <w:rPr>
          <w:snapToGrid w:val="0"/>
        </w:rPr>
        <w:t>e-Navigation compliancy</w:t>
      </w:r>
      <w:r w:rsidR="00574144">
        <w:rPr>
          <w:snapToGrid w:val="0"/>
        </w:rPr>
        <w:t>’</w:t>
      </w:r>
      <w:r w:rsidRPr="004863F4">
        <w:rPr>
          <w:snapToGrid w:val="0"/>
        </w:rPr>
        <w:t xml:space="preserve"> or of an </w:t>
      </w:r>
      <w:r w:rsidR="00574144">
        <w:rPr>
          <w:snapToGrid w:val="0"/>
        </w:rPr>
        <w:t>‘</w:t>
      </w:r>
      <w:r w:rsidRPr="004863F4">
        <w:rPr>
          <w:snapToGrid w:val="0"/>
        </w:rPr>
        <w:t>e-Navigation compliant</w:t>
      </w:r>
      <w:r w:rsidR="00574144">
        <w:rPr>
          <w:snapToGrid w:val="0"/>
        </w:rPr>
        <w:t>’</w:t>
      </w:r>
      <w:r w:rsidRPr="004863F4">
        <w:rPr>
          <w:snapToGrid w:val="0"/>
        </w:rPr>
        <w:t xml:space="preserve"> operational or technical service or device provided by IMO, the working and </w:t>
      </w:r>
      <w:r w:rsidRPr="0041001B">
        <w:t>therefore</w:t>
      </w:r>
      <w:r w:rsidRPr="004863F4">
        <w:rPr>
          <w:snapToGrid w:val="0"/>
        </w:rPr>
        <w:t xml:space="preserve"> tentative definition can be inferred from the IMO e-Navigation strategy.</w:t>
      </w:r>
      <w:r w:rsidR="005A7186">
        <w:rPr>
          <w:snapToGrid w:val="0"/>
        </w:rPr>
        <w:t xml:space="preserve"> </w:t>
      </w:r>
      <w:r w:rsidRPr="004863F4">
        <w:rPr>
          <w:snapToGrid w:val="0"/>
        </w:rPr>
        <w:t xml:space="preserve"> </w:t>
      </w:r>
      <w:r w:rsidR="00574144">
        <w:rPr>
          <w:snapToGrid w:val="0"/>
        </w:rPr>
        <w:t>‘</w:t>
      </w:r>
      <w:proofErr w:type="gramStart"/>
      <w:r w:rsidRPr="004863F4">
        <w:rPr>
          <w:snapToGrid w:val="0"/>
        </w:rPr>
        <w:t>e</w:t>
      </w:r>
      <w:proofErr w:type="gramEnd"/>
      <w:r w:rsidRPr="004863F4">
        <w:rPr>
          <w:snapToGrid w:val="0"/>
        </w:rPr>
        <w:t>-Navigation compliant</w:t>
      </w:r>
      <w:r w:rsidR="00574144">
        <w:rPr>
          <w:snapToGrid w:val="0"/>
        </w:rPr>
        <w:t>’</w:t>
      </w:r>
      <w:r w:rsidRPr="004863F4">
        <w:rPr>
          <w:snapToGrid w:val="0"/>
        </w:rPr>
        <w:t xml:space="preserve"> would mean that an operational or technical service or device has been proven, tested, or checked by a competent body to be in conformity with relevant IMO performance standards, which were </w:t>
      </w:r>
      <w:r w:rsidR="002D39C6">
        <w:rPr>
          <w:snapToGrid w:val="0"/>
        </w:rPr>
        <w:t>explicitly</w:t>
      </w:r>
      <w:r w:rsidRPr="004863F4">
        <w:rPr>
          <w:snapToGrid w:val="0"/>
        </w:rPr>
        <w:t xml:space="preserve"> created or revised as part of the implementation of IMO’s e-Navigation stra</w:t>
      </w:r>
      <w:r w:rsidRPr="004863F4">
        <w:rPr>
          <w:snapToGrid w:val="0"/>
        </w:rPr>
        <w:t>t</w:t>
      </w:r>
      <w:r w:rsidRPr="004863F4">
        <w:rPr>
          <w:snapToGrid w:val="0"/>
        </w:rPr>
        <w:t>egy.</w:t>
      </w:r>
    </w:p>
    <w:p w14:paraId="496C6062" w14:textId="7348F934" w:rsidR="00F05861" w:rsidRPr="00EA4694" w:rsidRDefault="00F05861" w:rsidP="00EB0916">
      <w:pPr>
        <w:pStyle w:val="Heading1"/>
      </w:pPr>
      <w:r w:rsidRPr="00EA4694">
        <w:t xml:space="preserve">Where can I buy certified </w:t>
      </w:r>
      <w:r w:rsidR="00574144">
        <w:t>‘</w:t>
      </w:r>
      <w:r w:rsidR="005A7186" w:rsidRPr="00EA4694">
        <w:rPr>
          <w:caps w:val="0"/>
        </w:rPr>
        <w:t>e</w:t>
      </w:r>
      <w:r w:rsidRPr="00EA4694">
        <w:t>-Navigation system components</w:t>
      </w:r>
      <w:r w:rsidR="00574144">
        <w:t>’</w:t>
      </w:r>
      <w:r w:rsidRPr="00EA4694">
        <w:t>?</w:t>
      </w:r>
    </w:p>
    <w:p w14:paraId="5DBA72A8" w14:textId="77777777" w:rsidR="00F05861" w:rsidRPr="00EA4694" w:rsidRDefault="00F05861" w:rsidP="00EC255D">
      <w:pPr>
        <w:pStyle w:val="BodyText"/>
      </w:pPr>
      <w:r w:rsidRPr="00EA4694">
        <w:t xml:space="preserve">You cannot buy certified components </w:t>
      </w:r>
      <w:r w:rsidR="002D39C6">
        <w:t>until</w:t>
      </w:r>
      <w:r w:rsidRPr="00EA4694">
        <w:t xml:space="preserve"> IMO has </w:t>
      </w:r>
      <w:r w:rsidR="002D39C6">
        <w:t>adapted their existing</w:t>
      </w:r>
      <w:r w:rsidRPr="00EA4694">
        <w:t xml:space="preserve"> performance standards</w:t>
      </w:r>
      <w:r w:rsidR="002D39C6">
        <w:t xml:space="preserve"> to the e-Navigation paradigm and has written performance standards for new services or components</w:t>
      </w:r>
      <w:r w:rsidRPr="00EA4694">
        <w:t>.</w:t>
      </w:r>
      <w:r w:rsidR="002D39C6">
        <w:t xml:space="preserve"> </w:t>
      </w:r>
      <w:r w:rsidR="003E5B44">
        <w:t xml:space="preserve"> </w:t>
      </w:r>
      <w:r w:rsidR="002D39C6">
        <w:t>Likewise, other recognized international bodies need to adapt their existing recommendations and standards to the e-Navigation paradigm and write new recommendations and standards as appropriate for new services or comp</w:t>
      </w:r>
      <w:r w:rsidR="002D39C6">
        <w:t>o</w:t>
      </w:r>
      <w:r w:rsidR="002D39C6">
        <w:t>nents.</w:t>
      </w:r>
    </w:p>
    <w:p w14:paraId="54CD75D1" w14:textId="77777777" w:rsidR="00F05861" w:rsidRPr="00EA4694" w:rsidRDefault="00F05861" w:rsidP="00EC255D">
      <w:pPr>
        <w:pStyle w:val="BodyText"/>
      </w:pPr>
      <w:r w:rsidRPr="00EA4694">
        <w:t>Supporting quotes from IMO MSC 85 Report, Annex 20:</w:t>
      </w:r>
    </w:p>
    <w:p w14:paraId="692DA425" w14:textId="77777777" w:rsidR="00F05861" w:rsidRPr="00EA4694" w:rsidRDefault="00F05861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9.1.3: </w:t>
      </w:r>
      <w:r w:rsidR="00574144">
        <w:rPr>
          <w:sz w:val="20"/>
          <w:szCs w:val="20"/>
        </w:rPr>
        <w:t>‘</w:t>
      </w:r>
      <w:proofErr w:type="gramStart"/>
      <w:r w:rsidRPr="00EA4694">
        <w:rPr>
          <w:sz w:val="20"/>
          <w:szCs w:val="20"/>
        </w:rPr>
        <w:t>The</w:t>
      </w:r>
      <w:proofErr w:type="gramEnd"/>
      <w:r w:rsidRPr="00EA4694">
        <w:rPr>
          <w:sz w:val="20"/>
          <w:szCs w:val="20"/>
        </w:rPr>
        <w:t xml:space="preserve"> provision and development of e-navigation should consider relevant international conve</w:t>
      </w:r>
      <w:r w:rsidRPr="00EA4694">
        <w:rPr>
          <w:sz w:val="20"/>
          <w:szCs w:val="20"/>
        </w:rPr>
        <w:t>n</w:t>
      </w:r>
      <w:r w:rsidRPr="00EA4694">
        <w:rPr>
          <w:sz w:val="20"/>
          <w:szCs w:val="20"/>
        </w:rPr>
        <w:t xml:space="preserve">tions, regulations and guidelines, national legislation and standards. </w:t>
      </w:r>
      <w:r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The development and implement</w:t>
      </w:r>
      <w:r w:rsidRPr="00EA4694">
        <w:rPr>
          <w:sz w:val="20"/>
          <w:szCs w:val="20"/>
        </w:rPr>
        <w:t>a</w:t>
      </w:r>
      <w:r w:rsidRPr="00EA4694">
        <w:rPr>
          <w:sz w:val="20"/>
          <w:szCs w:val="20"/>
        </w:rPr>
        <w:t>tion of e-navigation should build upon the work of IMO.</w:t>
      </w:r>
      <w:r w:rsidR="00574144">
        <w:rPr>
          <w:sz w:val="20"/>
          <w:szCs w:val="20"/>
        </w:rPr>
        <w:t>’</w:t>
      </w:r>
    </w:p>
    <w:p w14:paraId="16FF1BC0" w14:textId="77777777" w:rsidR="00F05861" w:rsidRPr="00EA4694" w:rsidRDefault="00F05861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9.1.7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This part of the work will follow the development of performance standards and will involve users and manufacturers</w:t>
      </w:r>
      <w:r w:rsidR="00574144">
        <w:rPr>
          <w:sz w:val="20"/>
          <w:szCs w:val="20"/>
        </w:rPr>
        <w:t>’</w:t>
      </w:r>
      <w:r w:rsidR="00A27DEC">
        <w:rPr>
          <w:sz w:val="20"/>
          <w:szCs w:val="20"/>
        </w:rPr>
        <w:t>.</w:t>
      </w:r>
    </w:p>
    <w:p w14:paraId="53D85556" w14:textId="77777777" w:rsidR="00F05861" w:rsidRPr="00EA4694" w:rsidRDefault="00F05861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9.9.3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Implementation itself, in phases, perhaps based on a voluntary equipage of (integrated) existing systems to begin with, but with mandatory equipage and use of a full e-navigation solution in the longer term.</w:t>
      </w:r>
      <w:r w:rsidR="00574144">
        <w:rPr>
          <w:sz w:val="20"/>
          <w:szCs w:val="20"/>
        </w:rPr>
        <w:t>’</w:t>
      </w:r>
    </w:p>
    <w:p w14:paraId="2D4EB41D" w14:textId="77777777" w:rsidR="00F05861" w:rsidRPr="00EA4694" w:rsidRDefault="00F05861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Annex 1.5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 xml:space="preserve">taking the lead in </w:t>
      </w:r>
      <w:r w:rsidRPr="0041001B">
        <w:rPr>
          <w:b/>
          <w:sz w:val="20"/>
          <w:szCs w:val="20"/>
        </w:rPr>
        <w:t>setting the performance standards</w:t>
      </w:r>
      <w:r w:rsidRPr="00EA4694">
        <w:rPr>
          <w:sz w:val="20"/>
          <w:szCs w:val="20"/>
        </w:rPr>
        <w:t xml:space="preserve"> </w:t>
      </w:r>
      <w:r w:rsidR="00A27DEC">
        <w:rPr>
          <w:b/>
          <w:sz w:val="20"/>
          <w:szCs w:val="20"/>
        </w:rPr>
        <w:t>appropriate for e-N</w:t>
      </w:r>
      <w:r w:rsidRPr="0041001B">
        <w:rPr>
          <w:b/>
          <w:sz w:val="20"/>
          <w:szCs w:val="20"/>
        </w:rPr>
        <w:t>avigation</w:t>
      </w:r>
      <w:r w:rsidRPr="00EA4694">
        <w:rPr>
          <w:sz w:val="20"/>
          <w:szCs w:val="20"/>
        </w:rPr>
        <w:t xml:space="preserve"> covering all the dimensions of the system: shipborne, </w:t>
      </w:r>
      <w:r w:rsidRPr="0041001B">
        <w:rPr>
          <w:b/>
          <w:sz w:val="20"/>
          <w:szCs w:val="20"/>
        </w:rPr>
        <w:t>ashore</w:t>
      </w:r>
      <w:r w:rsidRPr="00EA4694">
        <w:rPr>
          <w:sz w:val="20"/>
          <w:szCs w:val="20"/>
        </w:rPr>
        <w:t xml:space="preserve"> and communications. These standards should be based on user needs and should encourage technology neutrality and interoperability of system comp</w:t>
      </w:r>
      <w:r w:rsidRPr="00EA4694">
        <w:rPr>
          <w:sz w:val="20"/>
          <w:szCs w:val="20"/>
        </w:rPr>
        <w:t>o</w:t>
      </w:r>
      <w:r w:rsidR="00A27DEC">
        <w:rPr>
          <w:sz w:val="20"/>
          <w:szCs w:val="20"/>
        </w:rPr>
        <w:t>nents</w:t>
      </w:r>
      <w:r w:rsidR="00574144">
        <w:rPr>
          <w:sz w:val="20"/>
          <w:szCs w:val="20"/>
        </w:rPr>
        <w:t>’</w:t>
      </w:r>
      <w:r w:rsidR="00A27DEC">
        <w:rPr>
          <w:sz w:val="20"/>
          <w:szCs w:val="20"/>
        </w:rPr>
        <w:t>.</w:t>
      </w:r>
    </w:p>
    <w:p w14:paraId="3F607748" w14:textId="77777777" w:rsidR="007A4053" w:rsidRPr="00EA4694" w:rsidRDefault="00F05861" w:rsidP="00EC255D">
      <w:pPr>
        <w:pStyle w:val="Heading1"/>
      </w:pPr>
      <w:r>
        <w:br w:type="page"/>
      </w:r>
      <w:r w:rsidR="00CD6633" w:rsidRPr="00EA4694">
        <w:lastRenderedPageBreak/>
        <w:t xml:space="preserve">Will </w:t>
      </w:r>
      <w:r w:rsidR="0009240B" w:rsidRPr="00EA4694">
        <w:t>the</w:t>
      </w:r>
      <w:r w:rsidR="00B63E2F" w:rsidRPr="00EA4694">
        <w:t xml:space="preserve"> </w:t>
      </w:r>
      <w:r w:rsidR="00CD6633" w:rsidRPr="00EA4694">
        <w:t xml:space="preserve">current technical environment (infrastructure, systems, </w:t>
      </w:r>
      <w:proofErr w:type="gramStart"/>
      <w:r w:rsidR="00CD6633" w:rsidRPr="00EA4694">
        <w:t>data bases</w:t>
      </w:r>
      <w:proofErr w:type="gramEnd"/>
      <w:r w:rsidR="00CD6633" w:rsidRPr="00EA4694">
        <w:t>, inte</w:t>
      </w:r>
      <w:r w:rsidR="00CD6633" w:rsidRPr="00EA4694">
        <w:t>r</w:t>
      </w:r>
      <w:r w:rsidR="00CD6633" w:rsidRPr="00EA4694">
        <w:t xml:space="preserve">faces, protocols, etc.) </w:t>
      </w:r>
      <w:r w:rsidR="0009240B" w:rsidRPr="00EA4694">
        <w:t xml:space="preserve">of an IALA member </w:t>
      </w:r>
      <w:r w:rsidR="00CD6633" w:rsidRPr="00EA4694">
        <w:t>be</w:t>
      </w:r>
      <w:r w:rsidR="00D30CF3" w:rsidRPr="00EA4694">
        <w:t>come</w:t>
      </w:r>
      <w:r w:rsidR="00CD6633" w:rsidRPr="00EA4694">
        <w:t xml:space="preserve"> obsolete </w:t>
      </w:r>
      <w:r w:rsidR="00D30CF3" w:rsidRPr="00EA4694">
        <w:t>with</w:t>
      </w:r>
      <w:r w:rsidR="00CD6633" w:rsidRPr="00EA4694">
        <w:t xml:space="preserve"> the </w:t>
      </w:r>
      <w:r w:rsidR="00D30CF3" w:rsidRPr="00EA4694">
        <w:t>introduction</w:t>
      </w:r>
      <w:r w:rsidR="00CD6633" w:rsidRPr="00EA4694">
        <w:t xml:space="preserve"> of </w:t>
      </w:r>
      <w:r w:rsidR="002D39C6">
        <w:t>the Common S</w:t>
      </w:r>
      <w:r w:rsidR="00D30CF3" w:rsidRPr="00EA4694">
        <w:t xml:space="preserve">hore-based </w:t>
      </w:r>
      <w:r w:rsidR="002D39C6">
        <w:t>S</w:t>
      </w:r>
      <w:r w:rsidR="00D30CF3" w:rsidRPr="00EA4694">
        <w:t>y</w:t>
      </w:r>
      <w:r w:rsidR="00D30CF3" w:rsidRPr="00EA4694">
        <w:t>s</w:t>
      </w:r>
      <w:r w:rsidR="00D30CF3" w:rsidRPr="00EA4694">
        <w:t xml:space="preserve">tem </w:t>
      </w:r>
      <w:r w:rsidR="002D39C6">
        <w:t>A</w:t>
      </w:r>
      <w:r w:rsidR="00CD6633" w:rsidRPr="00EA4694">
        <w:t>rchitecture</w:t>
      </w:r>
      <w:r w:rsidR="002D39C6">
        <w:t xml:space="preserve"> (CSSA)</w:t>
      </w:r>
      <w:r w:rsidR="00CD6633" w:rsidRPr="00EA4694">
        <w:t>?</w:t>
      </w:r>
    </w:p>
    <w:p w14:paraId="72CCC837" w14:textId="77777777" w:rsidR="0057089B" w:rsidRPr="00EA4694" w:rsidRDefault="0057089B" w:rsidP="00EC255D">
      <w:pPr>
        <w:pStyle w:val="BodyText"/>
      </w:pPr>
      <w:r w:rsidRPr="00EC255D">
        <w:rPr>
          <w:b/>
          <w:i/>
        </w:rPr>
        <w:t>No</w:t>
      </w:r>
      <w:r w:rsidR="00D30CF3" w:rsidRPr="00EC255D">
        <w:rPr>
          <w:b/>
        </w:rPr>
        <w:t>,</w:t>
      </w:r>
      <w:r w:rsidR="00D30CF3" w:rsidRPr="00EA4694">
        <w:t xml:space="preserve"> the current technical environment will still be relevant as IALA members </w:t>
      </w:r>
      <w:r w:rsidR="00D30CF3" w:rsidRPr="00EC255D">
        <w:t>move t</w:t>
      </w:r>
      <w:r w:rsidR="00113806" w:rsidRPr="00EC255D">
        <w:t>o</w:t>
      </w:r>
      <w:r w:rsidR="00113806" w:rsidRPr="00EC255D">
        <w:t>ward</w:t>
      </w:r>
      <w:r w:rsidR="00EC255D" w:rsidRPr="00EC255D">
        <w:t>s</w:t>
      </w:r>
      <w:r w:rsidR="00D30CF3" w:rsidRPr="00EA4694">
        <w:t xml:space="preserve"> a </w:t>
      </w:r>
      <w:r w:rsidR="001646D8">
        <w:t>Common S</w:t>
      </w:r>
      <w:r w:rsidR="00D30CF3" w:rsidRPr="00EA4694">
        <w:t xml:space="preserve">hore-based </w:t>
      </w:r>
      <w:r w:rsidR="001646D8">
        <w:t>S</w:t>
      </w:r>
      <w:r w:rsidR="00D30CF3" w:rsidRPr="00EA4694">
        <w:t xml:space="preserve">ystem </w:t>
      </w:r>
      <w:r w:rsidR="001646D8">
        <w:t>A</w:t>
      </w:r>
      <w:r w:rsidR="00D30CF3" w:rsidRPr="00EA4694">
        <w:t>rchitecture</w:t>
      </w:r>
      <w:r w:rsidR="001646D8">
        <w:t xml:space="preserve"> (CSSA)</w:t>
      </w:r>
      <w:r w:rsidR="00AB7896" w:rsidRPr="00EA4694">
        <w:t>.</w:t>
      </w:r>
      <w:r w:rsidR="00AB7896" w:rsidRPr="00EA4694">
        <w:rPr>
          <w:i/>
        </w:rPr>
        <w:t xml:space="preserve"> </w:t>
      </w:r>
      <w:r w:rsidR="000B7013">
        <w:rPr>
          <w:i/>
        </w:rPr>
        <w:t xml:space="preserve"> </w:t>
      </w:r>
      <w:r w:rsidR="00AB7896" w:rsidRPr="00EC255D">
        <w:rPr>
          <w:b/>
          <w:i/>
        </w:rPr>
        <w:t>H</w:t>
      </w:r>
      <w:r w:rsidRPr="00EC255D">
        <w:rPr>
          <w:b/>
          <w:i/>
        </w:rPr>
        <w:t>owever</w:t>
      </w:r>
      <w:r w:rsidRPr="00EA4694">
        <w:rPr>
          <w:i/>
        </w:rPr>
        <w:t>,</w:t>
      </w:r>
      <w:r w:rsidRPr="00EA4694">
        <w:t xml:space="preserve"> in the usual </w:t>
      </w:r>
      <w:r w:rsidR="00113806">
        <w:t>course</w:t>
      </w:r>
      <w:r w:rsidRPr="00EA4694">
        <w:t xml:space="preserve"> of upgrading, recapitalization, changing user requirements</w:t>
      </w:r>
      <w:r w:rsidR="00AB7896" w:rsidRPr="00EA4694">
        <w:t xml:space="preserve"> and </w:t>
      </w:r>
      <w:r w:rsidRPr="00EA4694">
        <w:t xml:space="preserve">new regulations, the IALA member will eventually be </w:t>
      </w:r>
      <w:r w:rsidR="00574144">
        <w:t>‘</w:t>
      </w:r>
      <w:r w:rsidRPr="00EA4694">
        <w:t>e-Navigation compliant</w:t>
      </w:r>
      <w:r w:rsidR="00574144">
        <w:t>’</w:t>
      </w:r>
      <w:r w:rsidRPr="00EA4694">
        <w:t>.</w:t>
      </w:r>
      <w:r w:rsidR="000B7013">
        <w:t xml:space="preserve"> </w:t>
      </w:r>
      <w:r w:rsidR="00AB7896" w:rsidRPr="00EA4694">
        <w:t xml:space="preserve"> IMO has stated that e-Navigation implementation will take place in phases. The first phase wi</w:t>
      </w:r>
      <w:r w:rsidR="0057312E" w:rsidRPr="00EA4694">
        <w:t xml:space="preserve">ll be </w:t>
      </w:r>
      <w:r w:rsidR="005D7AA7">
        <w:t xml:space="preserve">most likely </w:t>
      </w:r>
      <w:r w:rsidR="0057312E" w:rsidRPr="00EA4694">
        <w:t>to integrate</w:t>
      </w:r>
      <w:r w:rsidR="00AB7896" w:rsidRPr="00EA4694">
        <w:t xml:space="preserve"> exist</w:t>
      </w:r>
      <w:r w:rsidR="00D30CF3" w:rsidRPr="00EA4694">
        <w:t>ing technology and systems</w:t>
      </w:r>
      <w:r w:rsidR="005D7AA7">
        <w:t>.</w:t>
      </w:r>
      <w:r w:rsidR="00EC255D">
        <w:t xml:space="preserve"> </w:t>
      </w:r>
      <w:r w:rsidR="005D7AA7">
        <w:t xml:space="preserve"> It is possible that in this phase some new services, systems, and/or technologies will also be introduced</w:t>
      </w:r>
      <w:r w:rsidR="00D30CF3" w:rsidRPr="00EA4694">
        <w:t xml:space="preserve">. </w:t>
      </w:r>
      <w:r w:rsidR="000B7013">
        <w:t xml:space="preserve"> </w:t>
      </w:r>
      <w:r w:rsidR="003E5B44">
        <w:t>It should be noted</w:t>
      </w:r>
      <w:r w:rsidR="005D7AA7">
        <w:t xml:space="preserve"> that </w:t>
      </w:r>
      <w:r w:rsidR="00AB7896" w:rsidRPr="00EA4694">
        <w:t xml:space="preserve">IMO has </w:t>
      </w:r>
      <w:r w:rsidR="00D30CF3" w:rsidRPr="00EA4694">
        <w:t xml:space="preserve">also </w:t>
      </w:r>
      <w:r w:rsidR="00AB7896" w:rsidRPr="00EA4694">
        <w:t xml:space="preserve">stated that </w:t>
      </w:r>
      <w:r w:rsidR="00574144">
        <w:t>‘</w:t>
      </w:r>
      <w:r w:rsidR="00AB7896" w:rsidRPr="00EA4694">
        <w:t>e-Navigation compliance</w:t>
      </w:r>
      <w:r w:rsidR="00574144">
        <w:t>’</w:t>
      </w:r>
      <w:r w:rsidR="00AB7896" w:rsidRPr="00EA4694">
        <w:t xml:space="preserve"> is </w:t>
      </w:r>
      <w:r w:rsidR="005D7AA7">
        <w:t>event</w:t>
      </w:r>
      <w:r w:rsidR="005D7AA7">
        <w:t>u</w:t>
      </w:r>
      <w:r w:rsidR="005D7AA7">
        <w:t xml:space="preserve">ally </w:t>
      </w:r>
      <w:r w:rsidR="00AB7896" w:rsidRPr="00EA4694">
        <w:t xml:space="preserve">expected. </w:t>
      </w:r>
    </w:p>
    <w:p w14:paraId="3529D5A0" w14:textId="77777777" w:rsidR="0057089B" w:rsidRPr="00EA4694" w:rsidRDefault="00D30CF3" w:rsidP="00EC255D">
      <w:pPr>
        <w:pStyle w:val="BodyText"/>
      </w:pPr>
      <w:r w:rsidRPr="00EA4694">
        <w:t xml:space="preserve">Supporting quotes from IMO </w:t>
      </w:r>
      <w:r w:rsidR="00CE2B44" w:rsidRPr="00EA4694">
        <w:t>MSC 85</w:t>
      </w:r>
      <w:r w:rsidRPr="00EA4694">
        <w:t xml:space="preserve"> Report, Annex </w:t>
      </w:r>
      <w:r w:rsidR="00CE2B44" w:rsidRPr="00EA4694">
        <w:t>20</w:t>
      </w:r>
      <w:r w:rsidRPr="00EA4694">
        <w:t>:</w:t>
      </w:r>
    </w:p>
    <w:p w14:paraId="20F5277B" w14:textId="77777777" w:rsidR="0009739E" w:rsidRPr="00EA4694" w:rsidRDefault="0009739E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>9.</w:t>
      </w:r>
      <w:r w:rsidR="00CE2B44" w:rsidRPr="00EA4694">
        <w:rPr>
          <w:sz w:val="20"/>
          <w:szCs w:val="20"/>
        </w:rPr>
        <w:t>9</w:t>
      </w:r>
      <w:r w:rsidRPr="00EA4694">
        <w:rPr>
          <w:sz w:val="20"/>
          <w:szCs w:val="20"/>
        </w:rPr>
        <w:t xml:space="preserve">.1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transition planning, taking into account the phasing needed to deliver early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benefits and to make the optimum use of existing systems and services in the short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 xml:space="preserve">term. </w:t>
      </w:r>
      <w:r w:rsidR="000B7013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 xml:space="preserve">The implementation plan should be phased </w:t>
      </w:r>
      <w:proofErr w:type="gramStart"/>
      <w:r w:rsidRPr="00EA4694">
        <w:rPr>
          <w:sz w:val="20"/>
          <w:szCs w:val="20"/>
        </w:rPr>
        <w:t>such that the first phase can be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achieved by fully integrating and standardizing existing technol</w:t>
      </w:r>
      <w:r w:rsidRPr="00EA4694">
        <w:rPr>
          <w:sz w:val="20"/>
          <w:szCs w:val="20"/>
        </w:rPr>
        <w:t>o</w:t>
      </w:r>
      <w:r w:rsidRPr="00EA4694">
        <w:rPr>
          <w:sz w:val="20"/>
          <w:szCs w:val="20"/>
        </w:rPr>
        <w:t>gy and systems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(the reduced architecture identified during the gap analysis) and using a reduced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concept of operations</w:t>
      </w:r>
      <w:proofErr w:type="gramEnd"/>
      <w:r w:rsidRPr="00EA4694">
        <w:rPr>
          <w:sz w:val="20"/>
          <w:szCs w:val="20"/>
        </w:rPr>
        <w:t xml:space="preserve">. </w:t>
      </w:r>
      <w:r w:rsidR="000B7013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Subsequent phases should develop and implement any new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technology that is required to d</w:t>
      </w:r>
      <w:r w:rsidRPr="00EA4694">
        <w:rPr>
          <w:sz w:val="20"/>
          <w:szCs w:val="20"/>
        </w:rPr>
        <w:t>e</w:t>
      </w:r>
      <w:r w:rsidRPr="00EA4694">
        <w:rPr>
          <w:sz w:val="20"/>
          <w:szCs w:val="20"/>
        </w:rPr>
        <w:t>liver the preferred architecture and implement the</w:t>
      </w:r>
      <w:r w:rsidR="007A4053" w:rsidRPr="00EA4694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overall concept of operations;</w:t>
      </w:r>
      <w:r w:rsidR="00574144">
        <w:rPr>
          <w:sz w:val="20"/>
          <w:szCs w:val="20"/>
        </w:rPr>
        <w:t>’</w:t>
      </w:r>
    </w:p>
    <w:p w14:paraId="77F850AE" w14:textId="77777777" w:rsidR="00791AF0" w:rsidRPr="00EA4694" w:rsidRDefault="007A4053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9.1.5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Communications technology and information systems will have to be identified to meet user needs.</w:t>
      </w:r>
      <w:r w:rsidR="000B7013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 xml:space="preserve"> This work may involve the enhancement of existing systems or the development of new systems. </w:t>
      </w:r>
      <w:r w:rsidR="000B7013">
        <w:rPr>
          <w:sz w:val="20"/>
          <w:szCs w:val="20"/>
        </w:rPr>
        <w:t xml:space="preserve"> </w:t>
      </w:r>
      <w:r w:rsidRPr="00EA4694">
        <w:rPr>
          <w:sz w:val="20"/>
          <w:szCs w:val="20"/>
        </w:rPr>
        <w:t>Any impacts affecting existing systems will need to be identified and addressed, based on technical standards and protocols for data structure, technology, and bandwidth and frequency allocations.</w:t>
      </w:r>
      <w:r w:rsidR="00574144">
        <w:rPr>
          <w:sz w:val="20"/>
          <w:szCs w:val="20"/>
        </w:rPr>
        <w:t>’</w:t>
      </w:r>
      <w:r w:rsidR="00791AF0" w:rsidRPr="00EA4694">
        <w:rPr>
          <w:sz w:val="20"/>
          <w:szCs w:val="20"/>
        </w:rPr>
        <w:t xml:space="preserve"> </w:t>
      </w:r>
    </w:p>
    <w:p w14:paraId="0C3C097E" w14:textId="7880C15C" w:rsidR="00791AF0" w:rsidRPr="00EA4694" w:rsidRDefault="00791AF0" w:rsidP="00A27DEC">
      <w:pPr>
        <w:autoSpaceDE w:val="0"/>
        <w:autoSpaceDN w:val="0"/>
        <w:adjustRightInd w:val="0"/>
        <w:spacing w:after="120"/>
        <w:ind w:left="567"/>
        <w:jc w:val="both"/>
        <w:rPr>
          <w:sz w:val="20"/>
          <w:szCs w:val="20"/>
        </w:rPr>
      </w:pPr>
      <w:r w:rsidRPr="00EA4694">
        <w:rPr>
          <w:sz w:val="20"/>
          <w:szCs w:val="20"/>
        </w:rPr>
        <w:t xml:space="preserve">9.9.3 </w:t>
      </w:r>
      <w:r w:rsidR="00574144">
        <w:rPr>
          <w:sz w:val="20"/>
          <w:szCs w:val="20"/>
        </w:rPr>
        <w:t>‘</w:t>
      </w:r>
      <w:r w:rsidRPr="00EA4694">
        <w:rPr>
          <w:sz w:val="20"/>
          <w:szCs w:val="20"/>
        </w:rPr>
        <w:t>implementation itself, in phases, perhaps based on a voluntary equipage of (integrated) existing systems to begin with, but with mandatory equipage and use of a full e-navigation solution in the longer term.</w:t>
      </w:r>
      <w:r w:rsidR="006A4F0E">
        <w:rPr>
          <w:sz w:val="20"/>
          <w:szCs w:val="20"/>
        </w:rPr>
        <w:t>’</w:t>
      </w:r>
      <w:bookmarkStart w:id="4" w:name="_GoBack"/>
      <w:bookmarkEnd w:id="4"/>
    </w:p>
    <w:p w14:paraId="7644D800" w14:textId="77777777" w:rsidR="00CD6633" w:rsidRPr="00EA4694" w:rsidRDefault="00CD6633" w:rsidP="00EC255D">
      <w:pPr>
        <w:pStyle w:val="Heading1"/>
      </w:pPr>
      <w:r w:rsidRPr="00EA4694">
        <w:t xml:space="preserve">Will </w:t>
      </w:r>
      <w:r w:rsidR="0009240B" w:rsidRPr="00EA4694">
        <w:t>the</w:t>
      </w:r>
      <w:r w:rsidRPr="00EA4694">
        <w:t xml:space="preserve"> technical environment </w:t>
      </w:r>
      <w:r w:rsidR="0009240B" w:rsidRPr="00EA4694">
        <w:t xml:space="preserve">of an IALA member </w:t>
      </w:r>
      <w:r w:rsidRPr="00EA4694">
        <w:t>need to migrate</w:t>
      </w:r>
      <w:r w:rsidR="004978C9" w:rsidRPr="00EA4694">
        <w:t xml:space="preserve"> to </w:t>
      </w:r>
      <w:r w:rsidR="001646D8">
        <w:t>the C</w:t>
      </w:r>
      <w:r w:rsidR="00D30CF3" w:rsidRPr="00EA4694">
        <w:t xml:space="preserve">ommon </w:t>
      </w:r>
      <w:r w:rsidR="001646D8">
        <w:t>S</w:t>
      </w:r>
      <w:r w:rsidR="00D30CF3" w:rsidRPr="00EA4694">
        <w:t xml:space="preserve">hore-based </w:t>
      </w:r>
      <w:r w:rsidR="001646D8">
        <w:t>S</w:t>
      </w:r>
      <w:r w:rsidR="00D30CF3" w:rsidRPr="00EA4694">
        <w:t xml:space="preserve">ystem </w:t>
      </w:r>
      <w:r w:rsidR="001646D8">
        <w:t>A</w:t>
      </w:r>
      <w:r w:rsidR="00D30CF3" w:rsidRPr="00EA4694">
        <w:t>rchitecture</w:t>
      </w:r>
      <w:r w:rsidR="00AB7896" w:rsidRPr="00EA4694">
        <w:t>?</w:t>
      </w:r>
    </w:p>
    <w:p w14:paraId="4A1F5ECD" w14:textId="77777777" w:rsidR="0009240B" w:rsidRPr="00EA4694" w:rsidRDefault="0009240B" w:rsidP="00EC255D">
      <w:pPr>
        <w:pStyle w:val="BodyText"/>
      </w:pPr>
      <w:r w:rsidRPr="00EA4694">
        <w:t xml:space="preserve">There </w:t>
      </w:r>
      <w:r w:rsidR="00CE2B44" w:rsidRPr="00EA4694">
        <w:t xml:space="preserve">may </w:t>
      </w:r>
      <w:r w:rsidR="00B74173" w:rsidRPr="00EA4694">
        <w:t>be</w:t>
      </w:r>
      <w:r w:rsidRPr="00EA4694">
        <w:t xml:space="preserve"> incentives in the future for shore authorities to migrate towards the </w:t>
      </w:r>
      <w:r w:rsidR="001646D8">
        <w:t>C</w:t>
      </w:r>
      <w:r w:rsidRPr="00EA4694">
        <w:t>o</w:t>
      </w:r>
      <w:r w:rsidRPr="00EA4694">
        <w:t>m</w:t>
      </w:r>
      <w:r w:rsidRPr="00EA4694">
        <w:t xml:space="preserve">mon </w:t>
      </w:r>
      <w:r w:rsidR="001646D8">
        <w:t>S</w:t>
      </w:r>
      <w:r w:rsidRPr="00EA4694">
        <w:t xml:space="preserve">hore-based </w:t>
      </w:r>
      <w:r w:rsidR="001646D8">
        <w:t>S</w:t>
      </w:r>
      <w:r w:rsidRPr="00EA4694">
        <w:t xml:space="preserve">ystem </w:t>
      </w:r>
      <w:r w:rsidR="001646D8">
        <w:t>A</w:t>
      </w:r>
      <w:r w:rsidRPr="00EA4694">
        <w:t>rchitecture</w:t>
      </w:r>
      <w:r w:rsidR="00B74173" w:rsidRPr="00EA4694">
        <w:t xml:space="preserve">, in order to support the IMO intended </w:t>
      </w:r>
      <w:r w:rsidR="00574144">
        <w:t>‘</w:t>
      </w:r>
      <w:r w:rsidR="00B74173" w:rsidRPr="00EA4694">
        <w:t>mandatory equipage</w:t>
      </w:r>
      <w:r w:rsidR="00574144">
        <w:t>’</w:t>
      </w:r>
      <w:r w:rsidR="00B74173" w:rsidRPr="00EA4694">
        <w:t xml:space="preserve"> and </w:t>
      </w:r>
      <w:r w:rsidR="00574144">
        <w:t>‘</w:t>
      </w:r>
      <w:r w:rsidR="00B74173" w:rsidRPr="00EA4694">
        <w:t>defined service levels</w:t>
      </w:r>
      <w:r w:rsidR="00574144">
        <w:t>’</w:t>
      </w:r>
      <w:r w:rsidR="00B74173" w:rsidRPr="00EA4694">
        <w:t xml:space="preserve"> (compare Annex </w:t>
      </w:r>
      <w:r w:rsidR="00CE2B44" w:rsidRPr="00EA4694">
        <w:t>20</w:t>
      </w:r>
      <w:r w:rsidR="00B74173" w:rsidRPr="00EA4694">
        <w:t>, 5.1.6 and 9.9.3)</w:t>
      </w:r>
      <w:r w:rsidR="005D7AA7">
        <w:t>. Although the full impact is not known yet, the IMO M</w:t>
      </w:r>
      <w:r w:rsidR="00113806">
        <w:t>ember State Audit Scheme</w:t>
      </w:r>
      <w:r w:rsidR="005D7AA7">
        <w:t>, which is mand</w:t>
      </w:r>
      <w:r w:rsidR="005D7AA7">
        <w:t>a</w:t>
      </w:r>
      <w:r w:rsidR="005D7AA7">
        <w:t>tory by the 1</w:t>
      </w:r>
      <w:r w:rsidR="005D7AA7" w:rsidRPr="005D7AA7">
        <w:rPr>
          <w:vertAlign w:val="superscript"/>
        </w:rPr>
        <w:t>st</w:t>
      </w:r>
      <w:r w:rsidR="005D7AA7">
        <w:t xml:space="preserve"> January 2015, may have an impact on the migration towards an </w:t>
      </w:r>
      <w:r w:rsidR="00574144">
        <w:t>‘</w:t>
      </w:r>
      <w:r w:rsidR="005D7AA7">
        <w:t>e-Navigation compliant</w:t>
      </w:r>
      <w:r w:rsidR="00574144">
        <w:t>’</w:t>
      </w:r>
      <w:r w:rsidR="005D7AA7">
        <w:t xml:space="preserve"> shore-based infrastructure.</w:t>
      </w:r>
    </w:p>
    <w:p w14:paraId="3084C068" w14:textId="77777777" w:rsidR="00CE2B44" w:rsidRPr="00EA4694" w:rsidRDefault="00532EBA" w:rsidP="00EC255D">
      <w:pPr>
        <w:pStyle w:val="Heading1"/>
      </w:pPr>
      <w:r>
        <w:t>Will</w:t>
      </w:r>
      <w:r w:rsidR="00CE2B44" w:rsidRPr="00EA4694">
        <w:t xml:space="preserve"> an IALA member wh</w:t>
      </w:r>
      <w:r w:rsidR="00113806">
        <w:t>o</w:t>
      </w:r>
      <w:r w:rsidR="00CE2B44" w:rsidRPr="00EA4694">
        <w:t xml:space="preserve"> at present does not have a</w:t>
      </w:r>
      <w:r w:rsidR="00157A88">
        <w:t>n adequate</w:t>
      </w:r>
      <w:r w:rsidR="00CE2B44" w:rsidRPr="00EA4694">
        <w:t xml:space="preserve"> technical enviro</w:t>
      </w:r>
      <w:r w:rsidR="00CE2B44" w:rsidRPr="00EA4694">
        <w:t>n</w:t>
      </w:r>
      <w:r>
        <w:t>ment</w:t>
      </w:r>
      <w:r w:rsidR="00CE2B44" w:rsidRPr="00EA4694">
        <w:t xml:space="preserve"> need to setup the </w:t>
      </w:r>
      <w:r w:rsidR="001646D8">
        <w:t>C</w:t>
      </w:r>
      <w:r w:rsidR="00CE2B44" w:rsidRPr="00EA4694">
        <w:t xml:space="preserve">ommon </w:t>
      </w:r>
      <w:r w:rsidR="001646D8">
        <w:t>S</w:t>
      </w:r>
      <w:r w:rsidR="00CE2B44" w:rsidRPr="00EA4694">
        <w:t xml:space="preserve">hore-based </w:t>
      </w:r>
      <w:r w:rsidR="001646D8">
        <w:t>S</w:t>
      </w:r>
      <w:r w:rsidR="00CE2B44" w:rsidRPr="00EA4694">
        <w:t xml:space="preserve">ystem </w:t>
      </w:r>
      <w:r w:rsidR="001646D8">
        <w:t>A</w:t>
      </w:r>
      <w:r w:rsidR="00CE2B44" w:rsidRPr="00EA4694">
        <w:t>rchitecture?</w:t>
      </w:r>
    </w:p>
    <w:p w14:paraId="6FD618C4" w14:textId="77777777" w:rsidR="00CE2B44" w:rsidRPr="00EA4694" w:rsidRDefault="007906D4" w:rsidP="00EC255D">
      <w:pPr>
        <w:pStyle w:val="BodyText"/>
      </w:pPr>
      <w:r w:rsidRPr="00EA4694">
        <w:t xml:space="preserve">Should an IALA member intend to set up a shore-based system this IALA member </w:t>
      </w:r>
      <w:r w:rsidR="00532EBA">
        <w:t>may</w:t>
      </w:r>
      <w:r w:rsidRPr="00EA4694">
        <w:t xml:space="preserve"> consider a system adhering to the </w:t>
      </w:r>
      <w:r w:rsidR="001646D8">
        <w:t>C</w:t>
      </w:r>
      <w:r w:rsidRPr="00EA4694">
        <w:t xml:space="preserve">ommon </w:t>
      </w:r>
      <w:r w:rsidR="001646D8">
        <w:t>S</w:t>
      </w:r>
      <w:r w:rsidRPr="00EA4694">
        <w:t xml:space="preserve">hore-based </w:t>
      </w:r>
      <w:r w:rsidR="001646D8">
        <w:t>S</w:t>
      </w:r>
      <w:r w:rsidRPr="00EA4694">
        <w:t xml:space="preserve">ystem </w:t>
      </w:r>
      <w:proofErr w:type="gramStart"/>
      <w:r w:rsidR="001646D8">
        <w:t>A</w:t>
      </w:r>
      <w:r w:rsidRPr="00EA4694">
        <w:t>rch</w:t>
      </w:r>
      <w:r w:rsidRPr="00EA4694">
        <w:t>i</w:t>
      </w:r>
      <w:r w:rsidRPr="00EA4694">
        <w:t>tecture</w:t>
      </w:r>
      <w:r w:rsidR="001E0AA0">
        <w:t>.</w:t>
      </w:r>
      <w:proofErr w:type="gramEnd"/>
    </w:p>
    <w:p w14:paraId="0380FFE2" w14:textId="77777777" w:rsidR="00D52218" w:rsidRPr="00EA4694" w:rsidRDefault="00D52218" w:rsidP="00EC255D">
      <w:pPr>
        <w:pStyle w:val="Heading1"/>
      </w:pPr>
      <w:r w:rsidRPr="00EA4694">
        <w:t xml:space="preserve">How </w:t>
      </w:r>
      <w:r w:rsidR="00B74173" w:rsidRPr="00EA4694">
        <w:t xml:space="preserve">does </w:t>
      </w:r>
      <w:r w:rsidR="00157A88">
        <w:t xml:space="preserve">an </w:t>
      </w:r>
      <w:r w:rsidR="00B74173" w:rsidRPr="00EA4694">
        <w:t>IALA member</w:t>
      </w:r>
      <w:r w:rsidRPr="00EA4694">
        <w:t xml:space="preserve"> prepare for e-Navigation?</w:t>
      </w:r>
    </w:p>
    <w:p w14:paraId="06E52B24" w14:textId="77777777" w:rsidR="00D52218" w:rsidRPr="00EA4694" w:rsidRDefault="00D52218" w:rsidP="00EC255D">
      <w:pPr>
        <w:pStyle w:val="BodyText"/>
      </w:pPr>
      <w:r w:rsidRPr="00EA4694">
        <w:t>Participate</w:t>
      </w:r>
      <w:r w:rsidR="003D3679" w:rsidRPr="00EA4694">
        <w:t xml:space="preserve"> in the e-Navigation work being done at IALA</w:t>
      </w:r>
      <w:r w:rsidR="00941F25" w:rsidRPr="00EA4694">
        <w:t xml:space="preserve"> and elsewhere</w:t>
      </w:r>
      <w:r w:rsidR="002D39C6">
        <w:t xml:space="preserve">. </w:t>
      </w:r>
      <w:r w:rsidR="002D39C6" w:rsidRPr="00EA4694">
        <w:t xml:space="preserve">IMO’s e-Navigation </w:t>
      </w:r>
      <w:r w:rsidR="002D39C6">
        <w:t>Strategy I</w:t>
      </w:r>
      <w:r w:rsidR="002D39C6" w:rsidRPr="00EA4694">
        <w:t xml:space="preserve">mplementation </w:t>
      </w:r>
      <w:r w:rsidR="002D39C6">
        <w:t>P</w:t>
      </w:r>
      <w:r w:rsidR="002D39C6" w:rsidRPr="00EA4694">
        <w:t xml:space="preserve">lan </w:t>
      </w:r>
      <w:r w:rsidR="002D39C6">
        <w:t xml:space="preserve">(SIP) </w:t>
      </w:r>
      <w:r w:rsidR="002D39C6" w:rsidRPr="00EA4694">
        <w:t>is presently being developed and is e</w:t>
      </w:r>
      <w:r w:rsidR="002D39C6" w:rsidRPr="00EA4694">
        <w:t>x</w:t>
      </w:r>
      <w:r w:rsidR="002D39C6" w:rsidRPr="00EA4694">
        <w:t>pected to be ready in 201</w:t>
      </w:r>
      <w:r w:rsidR="002D39C6">
        <w:t>4</w:t>
      </w:r>
      <w:r w:rsidR="002D39C6" w:rsidRPr="00EA4694">
        <w:t>.</w:t>
      </w:r>
      <w:r w:rsidR="00EC255D">
        <w:t xml:space="preserve"> </w:t>
      </w:r>
      <w:r w:rsidR="002D39C6">
        <w:t xml:space="preserve"> Based on that plan it is most likely that several concurrent initiatives regarding the above architectural elements will be launched, thus affecting IALA, amongst other bodies.</w:t>
      </w:r>
    </w:p>
    <w:p w14:paraId="20B4B3BC" w14:textId="77777777" w:rsidR="00D52218" w:rsidRPr="00EA4694" w:rsidRDefault="00157A88" w:rsidP="00EC255D">
      <w:pPr>
        <w:pStyle w:val="Heading1"/>
      </w:pPr>
      <w:r>
        <w:br w:type="page"/>
      </w:r>
      <w:r w:rsidR="00B74173" w:rsidRPr="00EA4694">
        <w:lastRenderedPageBreak/>
        <w:t xml:space="preserve">Does </w:t>
      </w:r>
      <w:r>
        <w:t xml:space="preserve">an </w:t>
      </w:r>
      <w:r w:rsidR="00B74173" w:rsidRPr="00EA4694">
        <w:t xml:space="preserve">IALA member </w:t>
      </w:r>
      <w:r w:rsidR="00D52218" w:rsidRPr="00EA4694">
        <w:t>need to do anything today?</w:t>
      </w:r>
    </w:p>
    <w:p w14:paraId="4F5FFADA" w14:textId="77777777" w:rsidR="00157A88" w:rsidRDefault="00D52218" w:rsidP="00EC255D">
      <w:pPr>
        <w:pStyle w:val="BodyText"/>
      </w:pPr>
      <w:r w:rsidRPr="00EA4694">
        <w:t xml:space="preserve">Yes, </w:t>
      </w:r>
      <w:r w:rsidR="00157A88">
        <w:t xml:space="preserve">there are several things </w:t>
      </w:r>
      <w:r w:rsidR="008F78E4">
        <w:t xml:space="preserve">that </w:t>
      </w:r>
      <w:r w:rsidR="00157A88">
        <w:t>an IALA member may wish to start doing today:</w:t>
      </w:r>
    </w:p>
    <w:p w14:paraId="302768F2" w14:textId="77777777" w:rsidR="00157A88" w:rsidRDefault="00157A88" w:rsidP="00EC255D">
      <w:pPr>
        <w:pStyle w:val="Bullet1"/>
        <w:tabs>
          <w:tab w:val="clear" w:pos="720"/>
          <w:tab w:val="left" w:pos="993"/>
        </w:tabs>
        <w:ind w:left="993" w:hanging="426"/>
      </w:pPr>
      <w:proofErr w:type="gramStart"/>
      <w:r>
        <w:t>become</w:t>
      </w:r>
      <w:proofErr w:type="gramEnd"/>
      <w:r>
        <w:t xml:space="preserve"> familiar with the existing and emerging documentation and literature r</w:t>
      </w:r>
      <w:r>
        <w:t>e</w:t>
      </w:r>
      <w:r>
        <w:t>garding e-Navigation;</w:t>
      </w:r>
    </w:p>
    <w:p w14:paraId="72F1C708" w14:textId="77777777" w:rsidR="00157A88" w:rsidRDefault="00157A88" w:rsidP="00EC255D">
      <w:pPr>
        <w:pStyle w:val="Bullet1"/>
        <w:tabs>
          <w:tab w:val="clear" w:pos="720"/>
          <w:tab w:val="left" w:pos="993"/>
        </w:tabs>
        <w:ind w:left="993" w:hanging="426"/>
      </w:pPr>
      <w:proofErr w:type="gramStart"/>
      <w:r>
        <w:t>prepare</w:t>
      </w:r>
      <w:proofErr w:type="gramEnd"/>
      <w:r>
        <w:t xml:space="preserve"> a national e-Navigation plan based on the international descriptions and the internationally defined framework for e-Navigation;</w:t>
      </w:r>
    </w:p>
    <w:p w14:paraId="406D63CF" w14:textId="77777777" w:rsidR="00157A88" w:rsidRPr="00EC255D" w:rsidRDefault="00D52218" w:rsidP="001E0AA0">
      <w:pPr>
        <w:pStyle w:val="Bullet1"/>
        <w:tabs>
          <w:tab w:val="clear" w:pos="720"/>
          <w:tab w:val="left" w:pos="993"/>
        </w:tabs>
        <w:ind w:left="993" w:hanging="426"/>
      </w:pPr>
      <w:proofErr w:type="gramStart"/>
      <w:r w:rsidRPr="00EA4694">
        <w:t>participate</w:t>
      </w:r>
      <w:proofErr w:type="gramEnd"/>
      <w:r w:rsidR="003D3679" w:rsidRPr="00EA4694">
        <w:t xml:space="preserve"> in the e-Navigation work being done at IALA</w:t>
      </w:r>
      <w:r w:rsidR="00941F25" w:rsidRPr="00EA4694">
        <w:t xml:space="preserve"> and elsewhere</w:t>
      </w:r>
      <w:r w:rsidR="003D3679" w:rsidRPr="00EA4694">
        <w:t>.</w:t>
      </w:r>
      <w:r w:rsidR="00157A88">
        <w:t xml:space="preserve"> </w:t>
      </w:r>
    </w:p>
    <w:p w14:paraId="3F9AD73D" w14:textId="77777777" w:rsidR="00941F25" w:rsidRPr="00EA4694" w:rsidRDefault="00941F25" w:rsidP="00EC255D">
      <w:pPr>
        <w:pStyle w:val="Heading1"/>
      </w:pPr>
      <w:r w:rsidRPr="00EA4694">
        <w:t xml:space="preserve">Who will do the life-cycle management of the </w:t>
      </w:r>
      <w:r w:rsidR="001646D8">
        <w:t>Common S</w:t>
      </w:r>
      <w:r w:rsidRPr="00EA4694">
        <w:t xml:space="preserve">hore-based </w:t>
      </w:r>
      <w:r w:rsidR="001646D8">
        <w:t>S</w:t>
      </w:r>
      <w:r w:rsidRPr="00EA4694">
        <w:t xml:space="preserve">ystem </w:t>
      </w:r>
      <w:r w:rsidR="001646D8">
        <w:t>A</w:t>
      </w:r>
      <w:r w:rsidRPr="00EA4694">
        <w:t>rchite</w:t>
      </w:r>
      <w:r w:rsidRPr="00EA4694">
        <w:t>c</w:t>
      </w:r>
      <w:r w:rsidRPr="00EA4694">
        <w:t xml:space="preserve">ture after it </w:t>
      </w:r>
      <w:r w:rsidR="008F78E4">
        <w:t>is</w:t>
      </w:r>
      <w:r w:rsidRPr="00EA4694">
        <w:t xml:space="preserve"> d</w:t>
      </w:r>
      <w:r w:rsidR="008F78E4">
        <w:t>eveloped</w:t>
      </w:r>
      <w:r w:rsidRPr="00EA4694">
        <w:t>?</w:t>
      </w:r>
    </w:p>
    <w:p w14:paraId="32400D3D" w14:textId="77777777" w:rsidR="00941F25" w:rsidRPr="00EA4694" w:rsidRDefault="00941F25" w:rsidP="00EC255D">
      <w:pPr>
        <w:pStyle w:val="BodyText"/>
      </w:pPr>
      <w:r w:rsidRPr="00EA4694">
        <w:t xml:space="preserve">IALA will maintain what it </w:t>
      </w:r>
      <w:r w:rsidR="008F78E4">
        <w:t xml:space="preserve">has </w:t>
      </w:r>
      <w:r w:rsidRPr="00EA4694">
        <w:t xml:space="preserve">developed; hence IALA will maintain and further develop </w:t>
      </w:r>
      <w:proofErr w:type="gramStart"/>
      <w:r w:rsidRPr="00EA4694">
        <w:t>its</w:t>
      </w:r>
      <w:proofErr w:type="gramEnd"/>
      <w:r w:rsidRPr="00EA4694">
        <w:t xml:space="preserve"> own documentation regarding the </w:t>
      </w:r>
      <w:r w:rsidR="001646D8">
        <w:t>C</w:t>
      </w:r>
      <w:r w:rsidRPr="00EA4694">
        <w:t xml:space="preserve">ommon </w:t>
      </w:r>
      <w:r w:rsidR="001646D8">
        <w:t>S</w:t>
      </w:r>
      <w:r w:rsidRPr="00EA4694">
        <w:t xml:space="preserve">hore-based </w:t>
      </w:r>
      <w:r w:rsidR="001646D8">
        <w:t>S</w:t>
      </w:r>
      <w:r w:rsidRPr="00EA4694">
        <w:t xml:space="preserve">ystem </w:t>
      </w:r>
      <w:r w:rsidR="001646D8">
        <w:t>A</w:t>
      </w:r>
      <w:r w:rsidRPr="00EA4694">
        <w:t>rchite</w:t>
      </w:r>
      <w:r w:rsidRPr="00EA4694">
        <w:t>c</w:t>
      </w:r>
      <w:r w:rsidRPr="00EA4694">
        <w:t>ture.</w:t>
      </w:r>
    </w:p>
    <w:sectPr w:rsidR="00941F25" w:rsidRPr="00EA4694" w:rsidSect="001E0AA0">
      <w:headerReference w:type="default" r:id="rId12"/>
      <w:footerReference w:type="default" r:id="rId13"/>
      <w:pgSz w:w="12240" w:h="15840" w:code="1"/>
      <w:pgMar w:top="567" w:right="1134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E0FFB" w14:textId="77777777" w:rsidR="00A27DEC" w:rsidRDefault="00A27DEC">
      <w:r>
        <w:separator/>
      </w:r>
    </w:p>
  </w:endnote>
  <w:endnote w:type="continuationSeparator" w:id="0">
    <w:p w14:paraId="0C79FA2C" w14:textId="77777777" w:rsidR="00A27DEC" w:rsidRDefault="00A2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APIcons">
    <w:altName w:val="MT Extra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43F66" w14:textId="77777777" w:rsidR="00A27DEC" w:rsidRDefault="00A27DEC" w:rsidP="00F179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F0E500" w14:textId="77777777" w:rsidR="00A27DEC" w:rsidRDefault="00A27DEC" w:rsidP="00F1796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7A8AC" w14:textId="77777777" w:rsidR="00A27DEC" w:rsidRDefault="00A27DEC" w:rsidP="00F179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4F0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35EB80F" w14:textId="77777777" w:rsidR="00A27DEC" w:rsidRPr="00F4796B" w:rsidRDefault="00A27DEC" w:rsidP="00F1796C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1B9F9" w14:textId="77777777" w:rsidR="00A27DEC" w:rsidRPr="001E0AA0" w:rsidRDefault="00A27DEC" w:rsidP="001E0AA0">
    <w:pPr>
      <w:pStyle w:val="Footer"/>
      <w:ind w:right="333"/>
    </w:pPr>
    <w:r>
      <w:tab/>
    </w:r>
    <w:r w:rsidRPr="001E0AA0">
      <w:fldChar w:fldCharType="begin"/>
    </w:r>
    <w:r w:rsidRPr="001E0AA0">
      <w:instrText xml:space="preserve"> PAGE   \* MERGEFORMAT </w:instrText>
    </w:r>
    <w:r w:rsidRPr="001E0AA0">
      <w:fldChar w:fldCharType="separate"/>
    </w:r>
    <w:r w:rsidR="006A4F0E">
      <w:rPr>
        <w:noProof/>
      </w:rPr>
      <w:t>6</w:t>
    </w:r>
    <w:r w:rsidRPr="001E0AA0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3A2C5" w14:textId="77777777" w:rsidR="00A27DEC" w:rsidRDefault="00A27DEC">
      <w:r>
        <w:separator/>
      </w:r>
    </w:p>
  </w:footnote>
  <w:footnote w:type="continuationSeparator" w:id="0">
    <w:p w14:paraId="29B160BD" w14:textId="77777777" w:rsidR="00A27DEC" w:rsidRDefault="00A27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A64B" w14:textId="77777777" w:rsidR="00A27DEC" w:rsidRPr="00662703" w:rsidRDefault="00A27DEC" w:rsidP="00F257DA">
    <w:pPr>
      <w:pStyle w:val="Header"/>
      <w:jc w:val="right"/>
    </w:pPr>
    <w:proofErr w:type="gramStart"/>
    <w:r>
      <w:t>e</w:t>
    </w:r>
    <w:proofErr w:type="gramEnd"/>
    <w:r>
      <w:t>-NAV13/output/9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61E60816"/>
    <w:lvl w:ilvl="0" w:tplc="FEE2D2BE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56FA1"/>
    <w:multiLevelType w:val="hybridMultilevel"/>
    <w:tmpl w:val="911672C0"/>
    <w:lvl w:ilvl="0" w:tplc="1874585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APIcons" w:eastAsia="SAPIcons" w:hAnsi="SAPIcons" w:cs="SAPIcon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0A767E55"/>
    <w:multiLevelType w:val="hybridMultilevel"/>
    <w:tmpl w:val="9B547B60"/>
    <w:lvl w:ilvl="0" w:tplc="B32654B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1E7E01D9"/>
    <w:multiLevelType w:val="hybridMultilevel"/>
    <w:tmpl w:val="0478BA32"/>
    <w:lvl w:ilvl="0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BC63137"/>
    <w:multiLevelType w:val="hybridMultilevel"/>
    <w:tmpl w:val="D0282AA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6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3B139F0"/>
    <w:multiLevelType w:val="multilevel"/>
    <w:tmpl w:val="C4A2282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2"/>
  </w:num>
  <w:num w:numId="5">
    <w:abstractNumId w:val="16"/>
  </w:num>
  <w:num w:numId="6">
    <w:abstractNumId w:val="2"/>
  </w:num>
  <w:num w:numId="7">
    <w:abstractNumId w:val="10"/>
  </w:num>
  <w:num w:numId="8">
    <w:abstractNumId w:val="9"/>
  </w:num>
  <w:num w:numId="9">
    <w:abstractNumId w:val="13"/>
  </w:num>
  <w:num w:numId="10">
    <w:abstractNumId w:val="4"/>
  </w:num>
  <w:num w:numId="11">
    <w:abstractNumId w:val="19"/>
  </w:num>
  <w:num w:numId="12">
    <w:abstractNumId w:val="11"/>
  </w:num>
  <w:num w:numId="13">
    <w:abstractNumId w:val="17"/>
  </w:num>
  <w:num w:numId="14">
    <w:abstractNumId w:val="6"/>
  </w:num>
  <w:num w:numId="15">
    <w:abstractNumId w:val="20"/>
  </w:num>
  <w:num w:numId="16">
    <w:abstractNumId w:val="15"/>
  </w:num>
  <w:num w:numId="17">
    <w:abstractNumId w:val="1"/>
  </w:num>
  <w:num w:numId="18">
    <w:abstractNumId w:val="8"/>
  </w:num>
  <w:num w:numId="19">
    <w:abstractNumId w:val="14"/>
  </w:num>
  <w:num w:numId="20">
    <w:abstractNumId w:val="7"/>
  </w:num>
  <w:num w:numId="21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activeWritingStyle w:appName="MSWord" w:lang="en-GB" w:vendorID="64" w:dllVersion="131078" w:nlCheck="1" w:checkStyle="1"/>
  <w:proofState w:spelling="clean" w:grammar="clean"/>
  <w:defaultTabStop w:val="720"/>
  <w:hyphenationZone w:val="357"/>
  <w:drawingGridHorizontalSpacing w:val="57"/>
  <w:drawingGridVerticalSpacing w:val="57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F3"/>
    <w:rsid w:val="0000578D"/>
    <w:rsid w:val="00016AD6"/>
    <w:rsid w:val="00021D5F"/>
    <w:rsid w:val="00024BA3"/>
    <w:rsid w:val="0004114A"/>
    <w:rsid w:val="00060BFE"/>
    <w:rsid w:val="0009240B"/>
    <w:rsid w:val="0009739E"/>
    <w:rsid w:val="00097712"/>
    <w:rsid w:val="000B7013"/>
    <w:rsid w:val="000C05E5"/>
    <w:rsid w:val="000E04C8"/>
    <w:rsid w:val="000E2160"/>
    <w:rsid w:val="000E6FDE"/>
    <w:rsid w:val="000F4BA5"/>
    <w:rsid w:val="0010589A"/>
    <w:rsid w:val="001109D1"/>
    <w:rsid w:val="00113806"/>
    <w:rsid w:val="00115F7B"/>
    <w:rsid w:val="00132831"/>
    <w:rsid w:val="00141FAA"/>
    <w:rsid w:val="00157280"/>
    <w:rsid w:val="0015750A"/>
    <w:rsid w:val="00157A88"/>
    <w:rsid w:val="001646D8"/>
    <w:rsid w:val="001C00E9"/>
    <w:rsid w:val="001E0AA0"/>
    <w:rsid w:val="001E4314"/>
    <w:rsid w:val="00202E05"/>
    <w:rsid w:val="00240575"/>
    <w:rsid w:val="002A4B3E"/>
    <w:rsid w:val="002B2FBE"/>
    <w:rsid w:val="002D3469"/>
    <w:rsid w:val="002D39C6"/>
    <w:rsid w:val="002E033C"/>
    <w:rsid w:val="00337A6F"/>
    <w:rsid w:val="003449A2"/>
    <w:rsid w:val="00395DD4"/>
    <w:rsid w:val="003A6DE9"/>
    <w:rsid w:val="003B148B"/>
    <w:rsid w:val="003B6907"/>
    <w:rsid w:val="003D0A5F"/>
    <w:rsid w:val="003D3679"/>
    <w:rsid w:val="003D7234"/>
    <w:rsid w:val="003E5B44"/>
    <w:rsid w:val="0041001B"/>
    <w:rsid w:val="00447CAF"/>
    <w:rsid w:val="004736AC"/>
    <w:rsid w:val="00473C0B"/>
    <w:rsid w:val="00474532"/>
    <w:rsid w:val="004768EB"/>
    <w:rsid w:val="004863F4"/>
    <w:rsid w:val="0048729C"/>
    <w:rsid w:val="004978C9"/>
    <w:rsid w:val="004E5200"/>
    <w:rsid w:val="005221CC"/>
    <w:rsid w:val="005256A3"/>
    <w:rsid w:val="00532EBA"/>
    <w:rsid w:val="00546564"/>
    <w:rsid w:val="00565EE1"/>
    <w:rsid w:val="0057089B"/>
    <w:rsid w:val="00571B49"/>
    <w:rsid w:val="0057312E"/>
    <w:rsid w:val="00574144"/>
    <w:rsid w:val="005A7186"/>
    <w:rsid w:val="005D7AA7"/>
    <w:rsid w:val="006060F4"/>
    <w:rsid w:val="00662703"/>
    <w:rsid w:val="006A4F0E"/>
    <w:rsid w:val="00702723"/>
    <w:rsid w:val="00734400"/>
    <w:rsid w:val="00761F52"/>
    <w:rsid w:val="00764FBA"/>
    <w:rsid w:val="007906D4"/>
    <w:rsid w:val="00791AF0"/>
    <w:rsid w:val="0079306C"/>
    <w:rsid w:val="007A4053"/>
    <w:rsid w:val="007A5AED"/>
    <w:rsid w:val="00854614"/>
    <w:rsid w:val="0089240C"/>
    <w:rsid w:val="008D6B3E"/>
    <w:rsid w:val="008E1A57"/>
    <w:rsid w:val="008F78E4"/>
    <w:rsid w:val="00941844"/>
    <w:rsid w:val="00941F25"/>
    <w:rsid w:val="00947F1C"/>
    <w:rsid w:val="0095484B"/>
    <w:rsid w:val="00960484"/>
    <w:rsid w:val="009C1ABB"/>
    <w:rsid w:val="00A27DEC"/>
    <w:rsid w:val="00A460CD"/>
    <w:rsid w:val="00A92510"/>
    <w:rsid w:val="00AB7896"/>
    <w:rsid w:val="00AD2A8C"/>
    <w:rsid w:val="00AF07A9"/>
    <w:rsid w:val="00B0455F"/>
    <w:rsid w:val="00B06C03"/>
    <w:rsid w:val="00B1711A"/>
    <w:rsid w:val="00B63E2F"/>
    <w:rsid w:val="00B74173"/>
    <w:rsid w:val="00BA0265"/>
    <w:rsid w:val="00BB2012"/>
    <w:rsid w:val="00BE3B9A"/>
    <w:rsid w:val="00BF0586"/>
    <w:rsid w:val="00C16ED4"/>
    <w:rsid w:val="00C41BE3"/>
    <w:rsid w:val="00C44123"/>
    <w:rsid w:val="00C703AD"/>
    <w:rsid w:val="00CA2882"/>
    <w:rsid w:val="00CB52AC"/>
    <w:rsid w:val="00CC5093"/>
    <w:rsid w:val="00CD6633"/>
    <w:rsid w:val="00CE2B44"/>
    <w:rsid w:val="00CF6FB0"/>
    <w:rsid w:val="00D30977"/>
    <w:rsid w:val="00D30CF3"/>
    <w:rsid w:val="00D52218"/>
    <w:rsid w:val="00D63124"/>
    <w:rsid w:val="00D966F3"/>
    <w:rsid w:val="00DA09D8"/>
    <w:rsid w:val="00DC22DE"/>
    <w:rsid w:val="00DC737F"/>
    <w:rsid w:val="00DD0DB6"/>
    <w:rsid w:val="00DD3A94"/>
    <w:rsid w:val="00DE6001"/>
    <w:rsid w:val="00E02E14"/>
    <w:rsid w:val="00E2388B"/>
    <w:rsid w:val="00E3537C"/>
    <w:rsid w:val="00E833CF"/>
    <w:rsid w:val="00EA4694"/>
    <w:rsid w:val="00EA53EC"/>
    <w:rsid w:val="00EB0916"/>
    <w:rsid w:val="00EC1A95"/>
    <w:rsid w:val="00EC255D"/>
    <w:rsid w:val="00ED0993"/>
    <w:rsid w:val="00F01E60"/>
    <w:rsid w:val="00F05861"/>
    <w:rsid w:val="00F10EE2"/>
    <w:rsid w:val="00F155E4"/>
    <w:rsid w:val="00F1796C"/>
    <w:rsid w:val="00F257DA"/>
    <w:rsid w:val="00F437C2"/>
    <w:rsid w:val="00F634B4"/>
    <w:rsid w:val="00FA302F"/>
    <w:rsid w:val="00FC21EF"/>
    <w:rsid w:val="00FD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6574F4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01E60"/>
    <w:pPr>
      <w:keepNext/>
      <w:numPr>
        <w:numId w:val="14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01E60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F01E60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F01E60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01E60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F01E60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F01E60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F01E60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F01E60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  <w:rsid w:val="00F01E60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1E60"/>
  </w:style>
  <w:style w:type="paragraph" w:styleId="NoSpacing">
    <w:name w:val="No Spacing"/>
    <w:uiPriority w:val="1"/>
    <w:qFormat/>
    <w:rsid w:val="00CD6633"/>
    <w:rPr>
      <w:sz w:val="22"/>
      <w:szCs w:val="22"/>
      <w:lang w:val="en-US"/>
    </w:rPr>
  </w:style>
  <w:style w:type="paragraph" w:styleId="BodyTextIndent">
    <w:name w:val="Body Text Indent"/>
    <w:basedOn w:val="Normal"/>
    <w:link w:val="BodyTextIndentChar"/>
    <w:rsid w:val="00F01E6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ListBullet3">
    <w:name w:val="List Bullet 3"/>
    <w:basedOn w:val="Normal"/>
    <w:autoRedefine/>
    <w:rsid w:val="00A92510"/>
    <w:pPr>
      <w:numPr>
        <w:numId w:val="1"/>
      </w:numPr>
      <w:spacing w:after="120"/>
    </w:pPr>
    <w:rPr>
      <w:rFonts w:ascii="Times New Roman" w:hAnsi="Times New Roman"/>
      <w:sz w:val="24"/>
      <w:szCs w:val="20"/>
    </w:rPr>
  </w:style>
  <w:style w:type="paragraph" w:styleId="Header">
    <w:name w:val="header"/>
    <w:basedOn w:val="Normal"/>
    <w:link w:val="HeaderChar"/>
    <w:rsid w:val="00F01E60"/>
    <w:pPr>
      <w:tabs>
        <w:tab w:val="center" w:pos="4678"/>
        <w:tab w:val="right" w:pos="9356"/>
      </w:tabs>
    </w:pPr>
  </w:style>
  <w:style w:type="paragraph" w:styleId="Footer">
    <w:name w:val="footer"/>
    <w:basedOn w:val="Normal"/>
    <w:link w:val="FooterChar"/>
    <w:rsid w:val="00F01E60"/>
    <w:pPr>
      <w:tabs>
        <w:tab w:val="center" w:pos="4678"/>
        <w:tab w:val="right" w:pos="9356"/>
      </w:tabs>
    </w:pPr>
  </w:style>
  <w:style w:type="paragraph" w:styleId="BalloonText">
    <w:name w:val="Balloon Text"/>
    <w:basedOn w:val="Normal"/>
    <w:link w:val="BalloonTextChar"/>
    <w:rsid w:val="00F01E60"/>
    <w:rPr>
      <w:rFonts w:ascii="Tahoma" w:hAnsi="Tahoma" w:cs="Tahoma"/>
      <w:sz w:val="16"/>
      <w:szCs w:val="16"/>
    </w:rPr>
  </w:style>
  <w:style w:type="paragraph" w:customStyle="1" w:styleId="IALABodyText">
    <w:name w:val="IALA BodyText"/>
    <w:basedOn w:val="Normal"/>
    <w:rsid w:val="003B6907"/>
    <w:pPr>
      <w:spacing w:before="120" w:after="120"/>
    </w:pPr>
    <w:rPr>
      <w:rFonts w:ascii="Times New Roman" w:hAnsi="Times New Roman"/>
      <w:b/>
      <w:sz w:val="24"/>
      <w:szCs w:val="20"/>
    </w:rPr>
  </w:style>
  <w:style w:type="paragraph" w:styleId="BodyText">
    <w:name w:val="Body Text"/>
    <w:basedOn w:val="Normal"/>
    <w:link w:val="BodyTextChar"/>
    <w:qFormat/>
    <w:rsid w:val="00F01E60"/>
    <w:pPr>
      <w:spacing w:after="120"/>
      <w:jc w:val="both"/>
    </w:pPr>
  </w:style>
  <w:style w:type="character" w:styleId="PageNumber">
    <w:name w:val="page number"/>
    <w:rsid w:val="00F01E60"/>
    <w:rPr>
      <w:rFonts w:ascii="Arial" w:hAnsi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F01E60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IALABodyText0">
    <w:name w:val="IALA Body Text"/>
    <w:basedOn w:val="Normal"/>
    <w:rsid w:val="00474532"/>
    <w:pPr>
      <w:spacing w:before="120"/>
    </w:pPr>
    <w:rPr>
      <w:rFonts w:ascii="Times New Roman" w:hAnsi="Times New Roman"/>
      <w:bCs/>
      <w:sz w:val="24"/>
      <w:szCs w:val="20"/>
    </w:rPr>
  </w:style>
  <w:style w:type="paragraph" w:styleId="Title">
    <w:name w:val="Title"/>
    <w:basedOn w:val="Normal"/>
    <w:link w:val="TitleChar"/>
    <w:qFormat/>
    <w:rsid w:val="00F01E60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01E60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customStyle="1" w:styleId="Annex">
    <w:name w:val="Annex"/>
    <w:basedOn w:val="Heading1"/>
    <w:next w:val="Normal"/>
    <w:qFormat/>
    <w:rsid w:val="00F01E60"/>
    <w:pPr>
      <w:numPr>
        <w:numId w:val="5"/>
      </w:numPr>
      <w:jc w:val="both"/>
    </w:pPr>
    <w:rPr>
      <w:bCs/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BodyText"/>
    <w:rsid w:val="00947F1C"/>
    <w:pPr>
      <w:spacing w:before="120" w:after="120"/>
      <w:jc w:val="center"/>
    </w:pPr>
    <w:rPr>
      <w:rFonts w:cs="Calibri"/>
      <w:i/>
    </w:rPr>
  </w:style>
  <w:style w:type="paragraph" w:customStyle="1" w:styleId="AnnexHead1">
    <w:name w:val="Annex Head 1"/>
    <w:basedOn w:val="Normal"/>
    <w:next w:val="BodyText"/>
    <w:rsid w:val="00947F1C"/>
    <w:pPr>
      <w:numPr>
        <w:numId w:val="21"/>
      </w:numPr>
      <w:spacing w:before="120" w:after="120"/>
    </w:pPr>
    <w:rPr>
      <w:rFonts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947F1C"/>
    <w:pPr>
      <w:numPr>
        <w:ilvl w:val="1"/>
        <w:numId w:val="21"/>
      </w:numPr>
      <w:spacing w:before="120" w:after="120"/>
    </w:pPr>
    <w:rPr>
      <w:rFonts w:cs="Calibri"/>
      <w:b/>
    </w:rPr>
  </w:style>
  <w:style w:type="paragraph" w:customStyle="1" w:styleId="AnnexHead3">
    <w:name w:val="Annex Head 3"/>
    <w:basedOn w:val="Normal"/>
    <w:next w:val="BodyText"/>
    <w:rsid w:val="00947F1C"/>
    <w:pPr>
      <w:numPr>
        <w:ilvl w:val="2"/>
        <w:numId w:val="21"/>
      </w:numPr>
      <w:spacing w:before="120" w:after="120"/>
    </w:pPr>
    <w:rPr>
      <w:rFonts w:cs="Calibri"/>
    </w:rPr>
  </w:style>
  <w:style w:type="paragraph" w:customStyle="1" w:styleId="AnnexHead4">
    <w:name w:val="Annex Head 4"/>
    <w:basedOn w:val="Normal"/>
    <w:next w:val="BodyText"/>
    <w:rsid w:val="00947F1C"/>
    <w:pPr>
      <w:spacing w:before="120" w:after="120"/>
    </w:pPr>
    <w:rPr>
      <w:rFonts w:cs="Calibri"/>
    </w:rPr>
  </w:style>
  <w:style w:type="paragraph" w:customStyle="1" w:styleId="AnnexTable">
    <w:name w:val="Annex Table"/>
    <w:basedOn w:val="Normal"/>
    <w:next w:val="BodyText"/>
    <w:rsid w:val="00947F1C"/>
    <w:pPr>
      <w:spacing w:before="120" w:after="120"/>
      <w:jc w:val="center"/>
    </w:pPr>
    <w:rPr>
      <w:rFonts w:cs="Calibri"/>
      <w:i/>
    </w:rPr>
  </w:style>
  <w:style w:type="paragraph" w:customStyle="1" w:styleId="Appendix">
    <w:name w:val="Appendix"/>
    <w:basedOn w:val="Normal"/>
    <w:next w:val="Heading1"/>
    <w:rsid w:val="00F01E60"/>
    <w:pPr>
      <w:numPr>
        <w:numId w:val="6"/>
      </w:numPr>
      <w:tabs>
        <w:tab w:val="left" w:pos="1985"/>
      </w:tabs>
      <w:spacing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F01E60"/>
    <w:pPr>
      <w:numPr>
        <w:numId w:val="7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F01E60"/>
    <w:pPr>
      <w:numPr>
        <w:ilvl w:val="1"/>
        <w:numId w:val="7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01E60"/>
    <w:pPr>
      <w:numPr>
        <w:ilvl w:val="2"/>
        <w:numId w:val="7"/>
      </w:num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947F1C"/>
    <w:pPr>
      <w:spacing w:before="120" w:after="120"/>
    </w:pPr>
  </w:style>
  <w:style w:type="character" w:customStyle="1" w:styleId="BalloonTextChar">
    <w:name w:val="Balloon Text Char"/>
    <w:link w:val="BalloonText"/>
    <w:rsid w:val="00F01E60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odyTextChar">
    <w:name w:val="Body Text Char"/>
    <w:link w:val="BodyTex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2">
    <w:name w:val="Body Text 2"/>
    <w:basedOn w:val="Normal"/>
    <w:link w:val="BodyText2Char"/>
    <w:rsid w:val="00F01E60"/>
    <w:pPr>
      <w:spacing w:after="120" w:line="480" w:lineRule="auto"/>
    </w:pPr>
  </w:style>
  <w:style w:type="character" w:customStyle="1" w:styleId="BodyText2Char">
    <w:name w:val="Body Text 2 Char"/>
    <w:link w:val="BodyText2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FirstIndent2">
    <w:name w:val="Body Text First Indent 2"/>
    <w:basedOn w:val="BodyTextIndent"/>
    <w:link w:val="BodyTextFirstIndent2Char"/>
    <w:rsid w:val="00F01E60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F01E6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F01E60"/>
    <w:rPr>
      <w:rFonts w:ascii="Arial" w:eastAsia="Times New Roman" w:hAnsi="Arial" w:cs="Arial"/>
      <w:sz w:val="22"/>
      <w:szCs w:val="22"/>
      <w:lang w:eastAsia="de-DE"/>
    </w:rPr>
  </w:style>
  <w:style w:type="character" w:styleId="BookTitle">
    <w:name w:val="Book Title"/>
    <w:uiPriority w:val="33"/>
    <w:rsid w:val="00947F1C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F01E60"/>
    <w:pPr>
      <w:numPr>
        <w:numId w:val="9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rsid w:val="00F01E60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rsid w:val="00F01E60"/>
    <w:pPr>
      <w:numPr>
        <w:numId w:val="10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F01E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F01E60"/>
    <w:pPr>
      <w:numPr>
        <w:numId w:val="11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F01E60"/>
    <w:pPr>
      <w:suppressAutoHyphens/>
      <w:spacing w:after="120"/>
      <w:ind w:left="1843"/>
      <w:jc w:val="both"/>
    </w:pPr>
    <w:rPr>
      <w:sz w:val="20"/>
      <w:szCs w:val="20"/>
    </w:rPr>
  </w:style>
  <w:style w:type="character" w:customStyle="1" w:styleId="FigureChar">
    <w:name w:val="Figure_# Char"/>
    <w:link w:val="Figure"/>
    <w:rsid w:val="00947F1C"/>
    <w:rPr>
      <w:rFonts w:ascii="Arial" w:eastAsia="Times New Roman" w:hAnsi="Arial" w:cs="Arial"/>
      <w:i/>
      <w:sz w:val="22"/>
      <w:lang w:eastAsia="en-GB"/>
    </w:rPr>
  </w:style>
  <w:style w:type="character" w:customStyle="1" w:styleId="FooterChar">
    <w:name w:val="Footer Char"/>
    <w:link w:val="Footer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styleId="FootnoteReference">
    <w:name w:val="footnote reference"/>
    <w:rsid w:val="00F01E60"/>
    <w:rPr>
      <w:vertAlign w:val="superscript"/>
    </w:rPr>
  </w:style>
  <w:style w:type="paragraph" w:styleId="FootnoteText">
    <w:name w:val="footnote text"/>
    <w:basedOn w:val="Normal"/>
    <w:link w:val="FootnoteTextChar"/>
    <w:rsid w:val="00F01E60"/>
    <w:rPr>
      <w:sz w:val="20"/>
      <w:szCs w:val="20"/>
    </w:rPr>
  </w:style>
  <w:style w:type="character" w:customStyle="1" w:styleId="FootnoteTextChar">
    <w:name w:val="Footnote Text Char"/>
    <w:link w:val="FootnoteText"/>
    <w:rsid w:val="00F01E60"/>
    <w:rPr>
      <w:rFonts w:ascii="Arial" w:eastAsia="Times New Roman" w:hAnsi="Arial" w:cs="Arial"/>
      <w:lang w:eastAsia="en-GB"/>
    </w:rPr>
  </w:style>
  <w:style w:type="character" w:customStyle="1" w:styleId="HeaderChar">
    <w:name w:val="Header Char"/>
    <w:link w:val="Header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customStyle="1" w:styleId="Heading1Char">
    <w:name w:val="Heading 1 Char"/>
    <w:link w:val="Heading1"/>
    <w:rsid w:val="00F01E60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47F1C"/>
    <w:rPr>
      <w:rFonts w:ascii="Arial" w:eastAsia="Times New Roman" w:hAnsi="Arial" w:cs="Arial"/>
      <w:b/>
      <w:sz w:val="22"/>
      <w:szCs w:val="22"/>
      <w:lang w:eastAsia="en-GB"/>
    </w:rPr>
  </w:style>
  <w:style w:type="character" w:customStyle="1" w:styleId="Heading3Char">
    <w:name w:val="Heading 3 Char"/>
    <w:link w:val="Heading3"/>
    <w:rsid w:val="00947F1C"/>
    <w:rPr>
      <w:rFonts w:ascii="Arial" w:eastAsia="Times New Roman" w:hAnsi="Arial" w:cs="Arial"/>
      <w:sz w:val="22"/>
      <w:lang w:eastAsia="de-DE"/>
    </w:rPr>
  </w:style>
  <w:style w:type="character" w:customStyle="1" w:styleId="Heading4Char">
    <w:name w:val="Heading 4 Char"/>
    <w:link w:val="Heading4"/>
    <w:rsid w:val="00947F1C"/>
    <w:rPr>
      <w:rFonts w:ascii="Arial" w:eastAsia="Times New Roman" w:hAnsi="Arial" w:cs="Arial"/>
      <w:sz w:val="22"/>
      <w:lang w:eastAsia="de-DE"/>
    </w:rPr>
  </w:style>
  <w:style w:type="character" w:customStyle="1" w:styleId="Heading5Char">
    <w:name w:val="Heading 5 Char"/>
    <w:link w:val="Heading5"/>
    <w:rsid w:val="00947F1C"/>
    <w:rPr>
      <w:rFonts w:ascii="Arial" w:eastAsia="Times New Roman" w:hAnsi="Arial" w:cs="Arial"/>
      <w:sz w:val="22"/>
      <w:lang w:val="de-DE" w:eastAsia="de-DE"/>
    </w:rPr>
  </w:style>
  <w:style w:type="character" w:customStyle="1" w:styleId="Heading6Char">
    <w:name w:val="Heading 6 Char"/>
    <w:link w:val="Heading6"/>
    <w:rsid w:val="00947F1C"/>
    <w:rPr>
      <w:rFonts w:ascii="Arial" w:eastAsia="Times New Roman" w:hAnsi="Arial" w:cs="Arial"/>
      <w:i/>
      <w:sz w:val="22"/>
      <w:lang w:val="de-DE" w:eastAsia="de-DE"/>
    </w:rPr>
  </w:style>
  <w:style w:type="character" w:customStyle="1" w:styleId="Heading7Char">
    <w:name w:val="Heading 7 Char"/>
    <w:link w:val="Heading7"/>
    <w:rsid w:val="00947F1C"/>
    <w:rPr>
      <w:rFonts w:ascii="Arial" w:eastAsia="Times New Roman" w:hAnsi="Arial" w:cs="Arial"/>
      <w:sz w:val="22"/>
      <w:lang w:val="de-DE" w:eastAsia="de-DE"/>
    </w:rPr>
  </w:style>
  <w:style w:type="character" w:customStyle="1" w:styleId="Heading8Char">
    <w:name w:val="Heading 8 Char"/>
    <w:link w:val="Heading8"/>
    <w:rsid w:val="00947F1C"/>
    <w:rPr>
      <w:rFonts w:ascii="Arial" w:eastAsia="Times New Roman" w:hAnsi="Arial" w:cs="Arial"/>
      <w:i/>
      <w:sz w:val="22"/>
      <w:lang w:val="de-DE" w:eastAsia="de-DE"/>
    </w:rPr>
  </w:style>
  <w:style w:type="character" w:customStyle="1" w:styleId="Heading9Char">
    <w:name w:val="Heading 9 Char"/>
    <w:link w:val="Heading9"/>
    <w:rsid w:val="00947F1C"/>
    <w:rPr>
      <w:rFonts w:ascii="Arial" w:eastAsia="Times New Roman" w:hAnsi="Arial" w:cs="Arial"/>
      <w:b/>
      <w:i/>
      <w:sz w:val="18"/>
      <w:lang w:val="de-DE" w:eastAsia="de-DE"/>
    </w:rPr>
  </w:style>
  <w:style w:type="character" w:styleId="IntenseEmphasis">
    <w:name w:val="Intense Emphasis"/>
    <w:uiPriority w:val="21"/>
    <w:rsid w:val="00947F1C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947F1C"/>
    <w:pPr>
      <w:pBdr>
        <w:bottom w:val="single" w:sz="4" w:space="4" w:color="4F81BD"/>
      </w:pBdr>
      <w:spacing w:before="200" w:after="280"/>
      <w:ind w:left="936" w:right="936"/>
    </w:pPr>
    <w:rPr>
      <w:rFonts w:eastAsia="ＭＳ 明朝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947F1C"/>
    <w:rPr>
      <w:rFonts w:ascii="Arial" w:eastAsia="ＭＳ 明朝" w:hAnsi="Arial" w:cs="Arial"/>
      <w:b/>
      <w:bCs/>
      <w:i/>
      <w:iCs/>
      <w:color w:val="4F81BD"/>
      <w:sz w:val="22"/>
      <w:szCs w:val="22"/>
    </w:rPr>
  </w:style>
  <w:style w:type="paragraph" w:customStyle="1" w:styleId="List1">
    <w:name w:val="List 1"/>
    <w:basedOn w:val="Normal"/>
    <w:qFormat/>
    <w:rsid w:val="00F01E60"/>
    <w:pPr>
      <w:numPr>
        <w:numId w:val="15"/>
      </w:numPr>
      <w:spacing w:after="120"/>
      <w:jc w:val="both"/>
    </w:pPr>
    <w:rPr>
      <w:szCs w:val="20"/>
    </w:rPr>
  </w:style>
  <w:style w:type="paragraph" w:customStyle="1" w:styleId="List1indent1">
    <w:name w:val="List 1 indent 1"/>
    <w:basedOn w:val="Normal"/>
    <w:qFormat/>
    <w:rsid w:val="00947F1C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947F1C"/>
    <w:pPr>
      <w:numPr>
        <w:numId w:val="4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F01E60"/>
    <w:pPr>
      <w:numPr>
        <w:ilvl w:val="2"/>
        <w:numId w:val="16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F01E60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F01E60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F01E60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F01E60"/>
    <w:pPr>
      <w:spacing w:before="60" w:after="80"/>
      <w:ind w:left="354"/>
    </w:pPr>
  </w:style>
  <w:style w:type="paragraph" w:styleId="ListParagraph">
    <w:name w:val="List Paragraph"/>
    <w:basedOn w:val="Normal"/>
    <w:uiPriority w:val="34"/>
    <w:rsid w:val="00947F1C"/>
    <w:pPr>
      <w:ind w:left="720"/>
      <w:contextualSpacing/>
    </w:pPr>
    <w:rPr>
      <w:rFonts w:eastAsia="ＭＳ 明朝"/>
    </w:rPr>
  </w:style>
  <w:style w:type="paragraph" w:customStyle="1" w:styleId="References">
    <w:name w:val="References"/>
    <w:basedOn w:val="Normal"/>
    <w:qFormat/>
    <w:rsid w:val="00F01E60"/>
    <w:pPr>
      <w:numPr>
        <w:numId w:val="18"/>
      </w:numPr>
      <w:spacing w:after="120"/>
    </w:pPr>
    <w:rPr>
      <w:szCs w:val="20"/>
    </w:rPr>
  </w:style>
  <w:style w:type="character" w:styleId="Strong">
    <w:name w:val="Strong"/>
    <w:uiPriority w:val="22"/>
    <w:rsid w:val="00947F1C"/>
    <w:rPr>
      <w:b/>
      <w:bCs/>
    </w:rPr>
  </w:style>
  <w:style w:type="paragraph" w:styleId="Subtitle">
    <w:name w:val="Subtitle"/>
    <w:basedOn w:val="Normal"/>
    <w:link w:val="SubtitleChar"/>
    <w:qFormat/>
    <w:rsid w:val="00F01E60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F01E60"/>
    <w:rPr>
      <w:rFonts w:ascii="Arial" w:eastAsia="Times New Roman" w:hAnsi="Arial" w:cs="Arial"/>
      <w:b/>
      <w:sz w:val="28"/>
      <w:szCs w:val="28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F01E6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F01E60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39"/>
    <w:rsid w:val="00F01E6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F01E6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F01E6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F01E60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F01E6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F01E6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947F1C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947F1C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947F1C"/>
    <w:pPr>
      <w:ind w:left="1680"/>
    </w:pPr>
    <w:rPr>
      <w:rFonts w:cs="Times New Roman"/>
      <w:sz w:val="20"/>
      <w:szCs w:val="20"/>
    </w:rPr>
  </w:style>
  <w:style w:type="paragraph" w:customStyle="1" w:styleId="AnnexHeading1">
    <w:name w:val="Annex Heading 1"/>
    <w:basedOn w:val="Normal"/>
    <w:next w:val="BodyText"/>
    <w:autoRedefine/>
    <w:qFormat/>
    <w:rsid w:val="00CF6FB0"/>
    <w:pPr>
      <w:numPr>
        <w:numId w:val="20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CF6FB0"/>
    <w:pPr>
      <w:numPr>
        <w:ilvl w:val="1"/>
        <w:numId w:val="20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CF6FB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CF6FB0"/>
    <w:pPr>
      <w:spacing w:before="120" w:after="120"/>
    </w:pPr>
  </w:style>
  <w:style w:type="numbering" w:styleId="ArticleSection">
    <w:name w:val="Outline List 3"/>
    <w:basedOn w:val="NoList"/>
    <w:rsid w:val="00F01E60"/>
    <w:pPr>
      <w:numPr>
        <w:numId w:val="8"/>
      </w:numPr>
    </w:pPr>
  </w:style>
  <w:style w:type="paragraph" w:styleId="BlockText">
    <w:name w:val="Block Text"/>
    <w:basedOn w:val="Normal"/>
    <w:rsid w:val="00F01E60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F01E60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Indent3">
    <w:name w:val="Body Text Indent 3"/>
    <w:basedOn w:val="Normal"/>
    <w:link w:val="BodyTextIndent3Char"/>
    <w:rsid w:val="00F01E60"/>
    <w:pPr>
      <w:spacing w:after="120"/>
      <w:ind w:left="1134"/>
    </w:pPr>
  </w:style>
  <w:style w:type="character" w:customStyle="1" w:styleId="BodyTextIndent3Char">
    <w:name w:val="Body Text Indent 3 Char"/>
    <w:link w:val="BodyTextIndent3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styleId="CommentReference">
    <w:name w:val="annotation reference"/>
    <w:rsid w:val="00F01E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E60"/>
    <w:rPr>
      <w:lang w:eastAsia="de-DE"/>
    </w:rPr>
  </w:style>
  <w:style w:type="character" w:customStyle="1" w:styleId="CommentTextChar">
    <w:name w:val="Comment Text Char"/>
    <w:link w:val="CommentText"/>
    <w:rsid w:val="00F01E60"/>
    <w:rPr>
      <w:rFonts w:ascii="Arial" w:eastAsia="Times New Roman" w:hAnsi="Arial" w:cs="Arial"/>
      <w:sz w:val="22"/>
      <w:szCs w:val="22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F01E6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F01E60"/>
    <w:rPr>
      <w:rFonts w:ascii="Arial" w:eastAsia="Times New Roman" w:hAnsi="Arial" w:cs="Arial"/>
      <w:b/>
      <w:bCs/>
    </w:rPr>
  </w:style>
  <w:style w:type="paragraph" w:styleId="DocumentMap">
    <w:name w:val="Document Map"/>
    <w:basedOn w:val="Normal"/>
    <w:link w:val="DocumentMapChar"/>
    <w:rsid w:val="00F01E6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F01E60"/>
    <w:rPr>
      <w:rFonts w:ascii="Tahoma" w:eastAsia="Times New Roman" w:hAnsi="Tahoma" w:cs="Arial"/>
      <w:szCs w:val="22"/>
      <w:shd w:val="clear" w:color="auto" w:fill="000080"/>
      <w:lang w:val="de-DE" w:eastAsia="de-DE"/>
    </w:rPr>
  </w:style>
  <w:style w:type="character" w:styleId="Emphasis">
    <w:name w:val="Emphasis"/>
    <w:rsid w:val="00F01E60"/>
    <w:rPr>
      <w:i/>
      <w:iCs/>
    </w:rPr>
  </w:style>
  <w:style w:type="paragraph" w:customStyle="1" w:styleId="equation">
    <w:name w:val="equation"/>
    <w:basedOn w:val="Normal"/>
    <w:next w:val="BodyText"/>
    <w:qFormat/>
    <w:rsid w:val="00F01E60"/>
    <w:pPr>
      <w:keepNext/>
      <w:numPr>
        <w:numId w:val="12"/>
      </w:numPr>
      <w:tabs>
        <w:tab w:val="left" w:pos="142"/>
      </w:tabs>
      <w:spacing w:after="120"/>
      <w:jc w:val="right"/>
    </w:pPr>
  </w:style>
  <w:style w:type="character" w:styleId="FollowedHyperlink">
    <w:name w:val="FollowedHyperlink"/>
    <w:rsid w:val="00F01E60"/>
    <w:rPr>
      <w:color w:val="800080"/>
      <w:u w:val="single"/>
    </w:rPr>
  </w:style>
  <w:style w:type="character" w:styleId="Hyperlink">
    <w:name w:val="Hyperlink"/>
    <w:uiPriority w:val="99"/>
    <w:rsid w:val="00F01E60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indent">
    <w:name w:val="List 1 indent"/>
    <w:basedOn w:val="Normal"/>
    <w:rsid w:val="00F01E60"/>
    <w:pPr>
      <w:numPr>
        <w:ilvl w:val="1"/>
        <w:numId w:val="15"/>
      </w:numPr>
      <w:spacing w:after="120"/>
      <w:jc w:val="both"/>
    </w:pPr>
    <w:rPr>
      <w:szCs w:val="20"/>
    </w:rPr>
  </w:style>
  <w:style w:type="paragraph" w:styleId="List2">
    <w:name w:val="List 2"/>
    <w:basedOn w:val="Normal"/>
    <w:rsid w:val="00F01E60"/>
    <w:pPr>
      <w:ind w:left="566" w:hanging="283"/>
      <w:contextualSpacing/>
    </w:pPr>
  </w:style>
  <w:style w:type="paragraph" w:styleId="ListNumber">
    <w:name w:val="List Number"/>
    <w:basedOn w:val="Normal"/>
    <w:rsid w:val="00F01E60"/>
    <w:pPr>
      <w:numPr>
        <w:numId w:val="17"/>
      </w:numPr>
    </w:pPr>
  </w:style>
  <w:style w:type="paragraph" w:styleId="NormalWeb">
    <w:name w:val="Normal (Web)"/>
    <w:basedOn w:val="Normal"/>
    <w:rsid w:val="00F01E60"/>
  </w:style>
  <w:style w:type="paragraph" w:styleId="Quote">
    <w:name w:val="Quote"/>
    <w:basedOn w:val="Normal"/>
    <w:link w:val="QuoteChar"/>
    <w:rsid w:val="00F01E6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F01E60"/>
    <w:rPr>
      <w:rFonts w:ascii="Arial" w:eastAsia="Times New Roman" w:hAnsi="Arial" w:cs="Arial"/>
      <w:i/>
      <w:sz w:val="22"/>
      <w:szCs w:val="22"/>
      <w:lang w:eastAsia="en-GB"/>
    </w:rPr>
  </w:style>
  <w:style w:type="table" w:styleId="TableGrid">
    <w:name w:val="Table Grid"/>
    <w:basedOn w:val="TableNormal"/>
    <w:rsid w:val="00F01E60"/>
    <w:rPr>
      <w:rFonts w:ascii="Arial" w:eastAsia="Times New Roman" w:hAnsi="Arial" w:cs="Arial"/>
      <w:sz w:val="22"/>
      <w:szCs w:val="22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F01E6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01E60"/>
    <w:pPr>
      <w:keepNext/>
      <w:numPr>
        <w:numId w:val="14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01E60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F01E60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F01E60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01E60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F01E60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F01E60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F01E60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F01E60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  <w:rsid w:val="00F01E60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1E60"/>
  </w:style>
  <w:style w:type="paragraph" w:styleId="NoSpacing">
    <w:name w:val="No Spacing"/>
    <w:uiPriority w:val="1"/>
    <w:qFormat/>
    <w:rsid w:val="00CD6633"/>
    <w:rPr>
      <w:sz w:val="22"/>
      <w:szCs w:val="22"/>
      <w:lang w:val="en-US"/>
    </w:rPr>
  </w:style>
  <w:style w:type="paragraph" w:styleId="BodyTextIndent">
    <w:name w:val="Body Text Indent"/>
    <w:basedOn w:val="Normal"/>
    <w:link w:val="BodyTextIndentChar"/>
    <w:rsid w:val="00F01E6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ListBullet3">
    <w:name w:val="List Bullet 3"/>
    <w:basedOn w:val="Normal"/>
    <w:autoRedefine/>
    <w:rsid w:val="00A92510"/>
    <w:pPr>
      <w:numPr>
        <w:numId w:val="1"/>
      </w:numPr>
      <w:spacing w:after="120"/>
    </w:pPr>
    <w:rPr>
      <w:rFonts w:ascii="Times New Roman" w:hAnsi="Times New Roman"/>
      <w:sz w:val="24"/>
      <w:szCs w:val="20"/>
    </w:rPr>
  </w:style>
  <w:style w:type="paragraph" w:styleId="Header">
    <w:name w:val="header"/>
    <w:basedOn w:val="Normal"/>
    <w:link w:val="HeaderChar"/>
    <w:rsid w:val="00F01E60"/>
    <w:pPr>
      <w:tabs>
        <w:tab w:val="center" w:pos="4678"/>
        <w:tab w:val="right" w:pos="9356"/>
      </w:tabs>
    </w:pPr>
  </w:style>
  <w:style w:type="paragraph" w:styleId="Footer">
    <w:name w:val="footer"/>
    <w:basedOn w:val="Normal"/>
    <w:link w:val="FooterChar"/>
    <w:rsid w:val="00F01E60"/>
    <w:pPr>
      <w:tabs>
        <w:tab w:val="center" w:pos="4678"/>
        <w:tab w:val="right" w:pos="9356"/>
      </w:tabs>
    </w:pPr>
  </w:style>
  <w:style w:type="paragraph" w:styleId="BalloonText">
    <w:name w:val="Balloon Text"/>
    <w:basedOn w:val="Normal"/>
    <w:link w:val="BalloonTextChar"/>
    <w:rsid w:val="00F01E60"/>
    <w:rPr>
      <w:rFonts w:ascii="Tahoma" w:hAnsi="Tahoma" w:cs="Tahoma"/>
      <w:sz w:val="16"/>
      <w:szCs w:val="16"/>
    </w:rPr>
  </w:style>
  <w:style w:type="paragraph" w:customStyle="1" w:styleId="IALABodyText">
    <w:name w:val="IALA BodyText"/>
    <w:basedOn w:val="Normal"/>
    <w:rsid w:val="003B6907"/>
    <w:pPr>
      <w:spacing w:before="120" w:after="120"/>
    </w:pPr>
    <w:rPr>
      <w:rFonts w:ascii="Times New Roman" w:hAnsi="Times New Roman"/>
      <w:b/>
      <w:sz w:val="24"/>
      <w:szCs w:val="20"/>
    </w:rPr>
  </w:style>
  <w:style w:type="paragraph" w:styleId="BodyText">
    <w:name w:val="Body Text"/>
    <w:basedOn w:val="Normal"/>
    <w:link w:val="BodyTextChar"/>
    <w:qFormat/>
    <w:rsid w:val="00F01E60"/>
    <w:pPr>
      <w:spacing w:after="120"/>
      <w:jc w:val="both"/>
    </w:pPr>
  </w:style>
  <w:style w:type="character" w:styleId="PageNumber">
    <w:name w:val="page number"/>
    <w:rsid w:val="00F01E60"/>
    <w:rPr>
      <w:rFonts w:ascii="Arial" w:hAnsi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F01E60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IALABodyText0">
    <w:name w:val="IALA Body Text"/>
    <w:basedOn w:val="Normal"/>
    <w:rsid w:val="00474532"/>
    <w:pPr>
      <w:spacing w:before="120"/>
    </w:pPr>
    <w:rPr>
      <w:rFonts w:ascii="Times New Roman" w:hAnsi="Times New Roman"/>
      <w:bCs/>
      <w:sz w:val="24"/>
      <w:szCs w:val="20"/>
    </w:rPr>
  </w:style>
  <w:style w:type="paragraph" w:styleId="Title">
    <w:name w:val="Title"/>
    <w:basedOn w:val="Normal"/>
    <w:link w:val="TitleChar"/>
    <w:qFormat/>
    <w:rsid w:val="00F01E60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01E60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customStyle="1" w:styleId="Annex">
    <w:name w:val="Annex"/>
    <w:basedOn w:val="Heading1"/>
    <w:next w:val="Normal"/>
    <w:qFormat/>
    <w:rsid w:val="00F01E60"/>
    <w:pPr>
      <w:numPr>
        <w:numId w:val="5"/>
      </w:numPr>
      <w:jc w:val="both"/>
    </w:pPr>
    <w:rPr>
      <w:bCs/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BodyText"/>
    <w:rsid w:val="00947F1C"/>
    <w:pPr>
      <w:spacing w:before="120" w:after="120"/>
      <w:jc w:val="center"/>
    </w:pPr>
    <w:rPr>
      <w:rFonts w:cs="Calibri"/>
      <w:i/>
    </w:rPr>
  </w:style>
  <w:style w:type="paragraph" w:customStyle="1" w:styleId="AnnexHead1">
    <w:name w:val="Annex Head 1"/>
    <w:basedOn w:val="Normal"/>
    <w:next w:val="BodyText"/>
    <w:rsid w:val="00947F1C"/>
    <w:pPr>
      <w:numPr>
        <w:numId w:val="21"/>
      </w:numPr>
      <w:spacing w:before="120" w:after="120"/>
    </w:pPr>
    <w:rPr>
      <w:rFonts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947F1C"/>
    <w:pPr>
      <w:numPr>
        <w:ilvl w:val="1"/>
        <w:numId w:val="21"/>
      </w:numPr>
      <w:spacing w:before="120" w:after="120"/>
    </w:pPr>
    <w:rPr>
      <w:rFonts w:cs="Calibri"/>
      <w:b/>
    </w:rPr>
  </w:style>
  <w:style w:type="paragraph" w:customStyle="1" w:styleId="AnnexHead3">
    <w:name w:val="Annex Head 3"/>
    <w:basedOn w:val="Normal"/>
    <w:next w:val="BodyText"/>
    <w:rsid w:val="00947F1C"/>
    <w:pPr>
      <w:numPr>
        <w:ilvl w:val="2"/>
        <w:numId w:val="21"/>
      </w:numPr>
      <w:spacing w:before="120" w:after="120"/>
    </w:pPr>
    <w:rPr>
      <w:rFonts w:cs="Calibri"/>
    </w:rPr>
  </w:style>
  <w:style w:type="paragraph" w:customStyle="1" w:styleId="AnnexHead4">
    <w:name w:val="Annex Head 4"/>
    <w:basedOn w:val="Normal"/>
    <w:next w:val="BodyText"/>
    <w:rsid w:val="00947F1C"/>
    <w:pPr>
      <w:spacing w:before="120" w:after="120"/>
    </w:pPr>
    <w:rPr>
      <w:rFonts w:cs="Calibri"/>
    </w:rPr>
  </w:style>
  <w:style w:type="paragraph" w:customStyle="1" w:styleId="AnnexTable">
    <w:name w:val="Annex Table"/>
    <w:basedOn w:val="Normal"/>
    <w:next w:val="BodyText"/>
    <w:rsid w:val="00947F1C"/>
    <w:pPr>
      <w:spacing w:before="120" w:after="120"/>
      <w:jc w:val="center"/>
    </w:pPr>
    <w:rPr>
      <w:rFonts w:cs="Calibri"/>
      <w:i/>
    </w:rPr>
  </w:style>
  <w:style w:type="paragraph" w:customStyle="1" w:styleId="Appendix">
    <w:name w:val="Appendix"/>
    <w:basedOn w:val="Normal"/>
    <w:next w:val="Heading1"/>
    <w:rsid w:val="00F01E60"/>
    <w:pPr>
      <w:numPr>
        <w:numId w:val="6"/>
      </w:numPr>
      <w:tabs>
        <w:tab w:val="left" w:pos="1985"/>
      </w:tabs>
      <w:spacing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F01E60"/>
    <w:pPr>
      <w:numPr>
        <w:numId w:val="7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F01E60"/>
    <w:pPr>
      <w:numPr>
        <w:ilvl w:val="1"/>
        <w:numId w:val="7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01E60"/>
    <w:pPr>
      <w:numPr>
        <w:ilvl w:val="2"/>
        <w:numId w:val="7"/>
      </w:num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947F1C"/>
    <w:pPr>
      <w:spacing w:before="120" w:after="120"/>
    </w:pPr>
  </w:style>
  <w:style w:type="character" w:customStyle="1" w:styleId="BalloonTextChar">
    <w:name w:val="Balloon Text Char"/>
    <w:link w:val="BalloonText"/>
    <w:rsid w:val="00F01E60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odyTextChar">
    <w:name w:val="Body Text Char"/>
    <w:link w:val="BodyTex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2">
    <w:name w:val="Body Text 2"/>
    <w:basedOn w:val="Normal"/>
    <w:link w:val="BodyText2Char"/>
    <w:rsid w:val="00F01E60"/>
    <w:pPr>
      <w:spacing w:after="120" w:line="480" w:lineRule="auto"/>
    </w:pPr>
  </w:style>
  <w:style w:type="character" w:customStyle="1" w:styleId="BodyText2Char">
    <w:name w:val="Body Text 2 Char"/>
    <w:link w:val="BodyText2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FirstIndent2">
    <w:name w:val="Body Text First Indent 2"/>
    <w:basedOn w:val="BodyTextIndent"/>
    <w:link w:val="BodyTextFirstIndent2Char"/>
    <w:rsid w:val="00F01E60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F01E6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F01E60"/>
    <w:rPr>
      <w:rFonts w:ascii="Arial" w:eastAsia="Times New Roman" w:hAnsi="Arial" w:cs="Arial"/>
      <w:sz w:val="22"/>
      <w:szCs w:val="22"/>
      <w:lang w:eastAsia="de-DE"/>
    </w:rPr>
  </w:style>
  <w:style w:type="character" w:styleId="BookTitle">
    <w:name w:val="Book Title"/>
    <w:uiPriority w:val="33"/>
    <w:rsid w:val="00947F1C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F01E60"/>
    <w:pPr>
      <w:numPr>
        <w:numId w:val="9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rsid w:val="00F01E60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rsid w:val="00F01E60"/>
    <w:pPr>
      <w:numPr>
        <w:numId w:val="10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F01E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F01E60"/>
    <w:pPr>
      <w:numPr>
        <w:numId w:val="11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F01E60"/>
    <w:pPr>
      <w:suppressAutoHyphens/>
      <w:spacing w:after="120"/>
      <w:ind w:left="1843"/>
      <w:jc w:val="both"/>
    </w:pPr>
    <w:rPr>
      <w:sz w:val="20"/>
      <w:szCs w:val="20"/>
    </w:rPr>
  </w:style>
  <w:style w:type="character" w:customStyle="1" w:styleId="FigureChar">
    <w:name w:val="Figure_# Char"/>
    <w:link w:val="Figure"/>
    <w:rsid w:val="00947F1C"/>
    <w:rPr>
      <w:rFonts w:ascii="Arial" w:eastAsia="Times New Roman" w:hAnsi="Arial" w:cs="Arial"/>
      <w:i/>
      <w:sz w:val="22"/>
      <w:lang w:eastAsia="en-GB"/>
    </w:rPr>
  </w:style>
  <w:style w:type="character" w:customStyle="1" w:styleId="FooterChar">
    <w:name w:val="Footer Char"/>
    <w:link w:val="Footer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styleId="FootnoteReference">
    <w:name w:val="footnote reference"/>
    <w:rsid w:val="00F01E60"/>
    <w:rPr>
      <w:vertAlign w:val="superscript"/>
    </w:rPr>
  </w:style>
  <w:style w:type="paragraph" w:styleId="FootnoteText">
    <w:name w:val="footnote text"/>
    <w:basedOn w:val="Normal"/>
    <w:link w:val="FootnoteTextChar"/>
    <w:rsid w:val="00F01E60"/>
    <w:rPr>
      <w:sz w:val="20"/>
      <w:szCs w:val="20"/>
    </w:rPr>
  </w:style>
  <w:style w:type="character" w:customStyle="1" w:styleId="FootnoteTextChar">
    <w:name w:val="Footnote Text Char"/>
    <w:link w:val="FootnoteText"/>
    <w:rsid w:val="00F01E60"/>
    <w:rPr>
      <w:rFonts w:ascii="Arial" w:eastAsia="Times New Roman" w:hAnsi="Arial" w:cs="Arial"/>
      <w:lang w:eastAsia="en-GB"/>
    </w:rPr>
  </w:style>
  <w:style w:type="character" w:customStyle="1" w:styleId="HeaderChar">
    <w:name w:val="Header Char"/>
    <w:link w:val="Header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customStyle="1" w:styleId="Heading1Char">
    <w:name w:val="Heading 1 Char"/>
    <w:link w:val="Heading1"/>
    <w:rsid w:val="00F01E60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47F1C"/>
    <w:rPr>
      <w:rFonts w:ascii="Arial" w:eastAsia="Times New Roman" w:hAnsi="Arial" w:cs="Arial"/>
      <w:b/>
      <w:sz w:val="22"/>
      <w:szCs w:val="22"/>
      <w:lang w:eastAsia="en-GB"/>
    </w:rPr>
  </w:style>
  <w:style w:type="character" w:customStyle="1" w:styleId="Heading3Char">
    <w:name w:val="Heading 3 Char"/>
    <w:link w:val="Heading3"/>
    <w:rsid w:val="00947F1C"/>
    <w:rPr>
      <w:rFonts w:ascii="Arial" w:eastAsia="Times New Roman" w:hAnsi="Arial" w:cs="Arial"/>
      <w:sz w:val="22"/>
      <w:lang w:eastAsia="de-DE"/>
    </w:rPr>
  </w:style>
  <w:style w:type="character" w:customStyle="1" w:styleId="Heading4Char">
    <w:name w:val="Heading 4 Char"/>
    <w:link w:val="Heading4"/>
    <w:rsid w:val="00947F1C"/>
    <w:rPr>
      <w:rFonts w:ascii="Arial" w:eastAsia="Times New Roman" w:hAnsi="Arial" w:cs="Arial"/>
      <w:sz w:val="22"/>
      <w:lang w:eastAsia="de-DE"/>
    </w:rPr>
  </w:style>
  <w:style w:type="character" w:customStyle="1" w:styleId="Heading5Char">
    <w:name w:val="Heading 5 Char"/>
    <w:link w:val="Heading5"/>
    <w:rsid w:val="00947F1C"/>
    <w:rPr>
      <w:rFonts w:ascii="Arial" w:eastAsia="Times New Roman" w:hAnsi="Arial" w:cs="Arial"/>
      <w:sz w:val="22"/>
      <w:lang w:val="de-DE" w:eastAsia="de-DE"/>
    </w:rPr>
  </w:style>
  <w:style w:type="character" w:customStyle="1" w:styleId="Heading6Char">
    <w:name w:val="Heading 6 Char"/>
    <w:link w:val="Heading6"/>
    <w:rsid w:val="00947F1C"/>
    <w:rPr>
      <w:rFonts w:ascii="Arial" w:eastAsia="Times New Roman" w:hAnsi="Arial" w:cs="Arial"/>
      <w:i/>
      <w:sz w:val="22"/>
      <w:lang w:val="de-DE" w:eastAsia="de-DE"/>
    </w:rPr>
  </w:style>
  <w:style w:type="character" w:customStyle="1" w:styleId="Heading7Char">
    <w:name w:val="Heading 7 Char"/>
    <w:link w:val="Heading7"/>
    <w:rsid w:val="00947F1C"/>
    <w:rPr>
      <w:rFonts w:ascii="Arial" w:eastAsia="Times New Roman" w:hAnsi="Arial" w:cs="Arial"/>
      <w:sz w:val="22"/>
      <w:lang w:val="de-DE" w:eastAsia="de-DE"/>
    </w:rPr>
  </w:style>
  <w:style w:type="character" w:customStyle="1" w:styleId="Heading8Char">
    <w:name w:val="Heading 8 Char"/>
    <w:link w:val="Heading8"/>
    <w:rsid w:val="00947F1C"/>
    <w:rPr>
      <w:rFonts w:ascii="Arial" w:eastAsia="Times New Roman" w:hAnsi="Arial" w:cs="Arial"/>
      <w:i/>
      <w:sz w:val="22"/>
      <w:lang w:val="de-DE" w:eastAsia="de-DE"/>
    </w:rPr>
  </w:style>
  <w:style w:type="character" w:customStyle="1" w:styleId="Heading9Char">
    <w:name w:val="Heading 9 Char"/>
    <w:link w:val="Heading9"/>
    <w:rsid w:val="00947F1C"/>
    <w:rPr>
      <w:rFonts w:ascii="Arial" w:eastAsia="Times New Roman" w:hAnsi="Arial" w:cs="Arial"/>
      <w:b/>
      <w:i/>
      <w:sz w:val="18"/>
      <w:lang w:val="de-DE" w:eastAsia="de-DE"/>
    </w:rPr>
  </w:style>
  <w:style w:type="character" w:styleId="IntenseEmphasis">
    <w:name w:val="Intense Emphasis"/>
    <w:uiPriority w:val="21"/>
    <w:rsid w:val="00947F1C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947F1C"/>
    <w:pPr>
      <w:pBdr>
        <w:bottom w:val="single" w:sz="4" w:space="4" w:color="4F81BD"/>
      </w:pBdr>
      <w:spacing w:before="200" w:after="280"/>
      <w:ind w:left="936" w:right="936"/>
    </w:pPr>
    <w:rPr>
      <w:rFonts w:eastAsia="ＭＳ 明朝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947F1C"/>
    <w:rPr>
      <w:rFonts w:ascii="Arial" w:eastAsia="ＭＳ 明朝" w:hAnsi="Arial" w:cs="Arial"/>
      <w:b/>
      <w:bCs/>
      <w:i/>
      <w:iCs/>
      <w:color w:val="4F81BD"/>
      <w:sz w:val="22"/>
      <w:szCs w:val="22"/>
    </w:rPr>
  </w:style>
  <w:style w:type="paragraph" w:customStyle="1" w:styleId="List1">
    <w:name w:val="List 1"/>
    <w:basedOn w:val="Normal"/>
    <w:qFormat/>
    <w:rsid w:val="00F01E60"/>
    <w:pPr>
      <w:numPr>
        <w:numId w:val="15"/>
      </w:numPr>
      <w:spacing w:after="120"/>
      <w:jc w:val="both"/>
    </w:pPr>
    <w:rPr>
      <w:szCs w:val="20"/>
    </w:rPr>
  </w:style>
  <w:style w:type="paragraph" w:customStyle="1" w:styleId="List1indent1">
    <w:name w:val="List 1 indent 1"/>
    <w:basedOn w:val="Normal"/>
    <w:qFormat/>
    <w:rsid w:val="00947F1C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947F1C"/>
    <w:pPr>
      <w:numPr>
        <w:numId w:val="4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F01E60"/>
    <w:pPr>
      <w:numPr>
        <w:ilvl w:val="2"/>
        <w:numId w:val="16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F01E60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F01E60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F01E60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F01E60"/>
    <w:pPr>
      <w:spacing w:before="60" w:after="80"/>
      <w:ind w:left="354"/>
    </w:pPr>
  </w:style>
  <w:style w:type="paragraph" w:styleId="ListParagraph">
    <w:name w:val="List Paragraph"/>
    <w:basedOn w:val="Normal"/>
    <w:uiPriority w:val="34"/>
    <w:rsid w:val="00947F1C"/>
    <w:pPr>
      <w:ind w:left="720"/>
      <w:contextualSpacing/>
    </w:pPr>
    <w:rPr>
      <w:rFonts w:eastAsia="ＭＳ 明朝"/>
    </w:rPr>
  </w:style>
  <w:style w:type="paragraph" w:customStyle="1" w:styleId="References">
    <w:name w:val="References"/>
    <w:basedOn w:val="Normal"/>
    <w:qFormat/>
    <w:rsid w:val="00F01E60"/>
    <w:pPr>
      <w:numPr>
        <w:numId w:val="18"/>
      </w:numPr>
      <w:spacing w:after="120"/>
    </w:pPr>
    <w:rPr>
      <w:szCs w:val="20"/>
    </w:rPr>
  </w:style>
  <w:style w:type="character" w:styleId="Strong">
    <w:name w:val="Strong"/>
    <w:uiPriority w:val="22"/>
    <w:rsid w:val="00947F1C"/>
    <w:rPr>
      <w:b/>
      <w:bCs/>
    </w:rPr>
  </w:style>
  <w:style w:type="paragraph" w:styleId="Subtitle">
    <w:name w:val="Subtitle"/>
    <w:basedOn w:val="Normal"/>
    <w:link w:val="SubtitleChar"/>
    <w:qFormat/>
    <w:rsid w:val="00F01E60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F01E60"/>
    <w:rPr>
      <w:rFonts w:ascii="Arial" w:eastAsia="Times New Roman" w:hAnsi="Arial" w:cs="Arial"/>
      <w:b/>
      <w:sz w:val="28"/>
      <w:szCs w:val="28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F01E6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F01E60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39"/>
    <w:rsid w:val="00F01E6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F01E6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F01E6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F01E60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F01E6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F01E6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947F1C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947F1C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947F1C"/>
    <w:pPr>
      <w:ind w:left="1680"/>
    </w:pPr>
    <w:rPr>
      <w:rFonts w:cs="Times New Roman"/>
      <w:sz w:val="20"/>
      <w:szCs w:val="20"/>
    </w:rPr>
  </w:style>
  <w:style w:type="paragraph" w:customStyle="1" w:styleId="AnnexHeading1">
    <w:name w:val="Annex Heading 1"/>
    <w:basedOn w:val="Normal"/>
    <w:next w:val="BodyText"/>
    <w:autoRedefine/>
    <w:qFormat/>
    <w:rsid w:val="00CF6FB0"/>
    <w:pPr>
      <w:numPr>
        <w:numId w:val="20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CF6FB0"/>
    <w:pPr>
      <w:numPr>
        <w:ilvl w:val="1"/>
        <w:numId w:val="20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CF6FB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CF6FB0"/>
    <w:pPr>
      <w:spacing w:before="120" w:after="120"/>
    </w:pPr>
  </w:style>
  <w:style w:type="numbering" w:styleId="ArticleSection">
    <w:name w:val="Outline List 3"/>
    <w:basedOn w:val="NoList"/>
    <w:rsid w:val="00F01E60"/>
    <w:pPr>
      <w:numPr>
        <w:numId w:val="8"/>
      </w:numPr>
    </w:pPr>
  </w:style>
  <w:style w:type="paragraph" w:styleId="BlockText">
    <w:name w:val="Block Text"/>
    <w:basedOn w:val="Normal"/>
    <w:rsid w:val="00F01E60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F01E60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F01E60"/>
    <w:rPr>
      <w:rFonts w:ascii="Arial" w:eastAsia="Times New Roman" w:hAnsi="Arial" w:cs="Arial"/>
      <w:sz w:val="22"/>
      <w:szCs w:val="22"/>
      <w:lang w:eastAsia="en-GB"/>
    </w:rPr>
  </w:style>
  <w:style w:type="paragraph" w:styleId="BodyTextIndent3">
    <w:name w:val="Body Text Indent 3"/>
    <w:basedOn w:val="Normal"/>
    <w:link w:val="BodyTextIndent3Char"/>
    <w:rsid w:val="00F01E60"/>
    <w:pPr>
      <w:spacing w:after="120"/>
      <w:ind w:left="1134"/>
    </w:pPr>
  </w:style>
  <w:style w:type="character" w:customStyle="1" w:styleId="BodyTextIndent3Char">
    <w:name w:val="Body Text Indent 3 Char"/>
    <w:link w:val="BodyTextIndent3"/>
    <w:rsid w:val="00F01E60"/>
    <w:rPr>
      <w:rFonts w:ascii="Arial" w:eastAsia="Times New Roman" w:hAnsi="Arial" w:cs="Arial"/>
      <w:sz w:val="22"/>
      <w:szCs w:val="22"/>
      <w:lang w:eastAsia="en-GB"/>
    </w:rPr>
  </w:style>
  <w:style w:type="character" w:styleId="CommentReference">
    <w:name w:val="annotation reference"/>
    <w:rsid w:val="00F01E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E60"/>
    <w:rPr>
      <w:lang w:eastAsia="de-DE"/>
    </w:rPr>
  </w:style>
  <w:style w:type="character" w:customStyle="1" w:styleId="CommentTextChar">
    <w:name w:val="Comment Text Char"/>
    <w:link w:val="CommentText"/>
    <w:rsid w:val="00F01E60"/>
    <w:rPr>
      <w:rFonts w:ascii="Arial" w:eastAsia="Times New Roman" w:hAnsi="Arial" w:cs="Arial"/>
      <w:sz w:val="22"/>
      <w:szCs w:val="22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F01E6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F01E60"/>
    <w:rPr>
      <w:rFonts w:ascii="Arial" w:eastAsia="Times New Roman" w:hAnsi="Arial" w:cs="Arial"/>
      <w:b/>
      <w:bCs/>
    </w:rPr>
  </w:style>
  <w:style w:type="paragraph" w:styleId="DocumentMap">
    <w:name w:val="Document Map"/>
    <w:basedOn w:val="Normal"/>
    <w:link w:val="DocumentMapChar"/>
    <w:rsid w:val="00F01E6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F01E60"/>
    <w:rPr>
      <w:rFonts w:ascii="Tahoma" w:eastAsia="Times New Roman" w:hAnsi="Tahoma" w:cs="Arial"/>
      <w:szCs w:val="22"/>
      <w:shd w:val="clear" w:color="auto" w:fill="000080"/>
      <w:lang w:val="de-DE" w:eastAsia="de-DE"/>
    </w:rPr>
  </w:style>
  <w:style w:type="character" w:styleId="Emphasis">
    <w:name w:val="Emphasis"/>
    <w:rsid w:val="00F01E60"/>
    <w:rPr>
      <w:i/>
      <w:iCs/>
    </w:rPr>
  </w:style>
  <w:style w:type="paragraph" w:customStyle="1" w:styleId="equation">
    <w:name w:val="equation"/>
    <w:basedOn w:val="Normal"/>
    <w:next w:val="BodyText"/>
    <w:qFormat/>
    <w:rsid w:val="00F01E60"/>
    <w:pPr>
      <w:keepNext/>
      <w:numPr>
        <w:numId w:val="12"/>
      </w:numPr>
      <w:tabs>
        <w:tab w:val="left" w:pos="142"/>
      </w:tabs>
      <w:spacing w:after="120"/>
      <w:jc w:val="right"/>
    </w:pPr>
  </w:style>
  <w:style w:type="character" w:styleId="FollowedHyperlink">
    <w:name w:val="FollowedHyperlink"/>
    <w:rsid w:val="00F01E60"/>
    <w:rPr>
      <w:color w:val="800080"/>
      <w:u w:val="single"/>
    </w:rPr>
  </w:style>
  <w:style w:type="character" w:styleId="Hyperlink">
    <w:name w:val="Hyperlink"/>
    <w:uiPriority w:val="99"/>
    <w:rsid w:val="00F01E60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F01E6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indent">
    <w:name w:val="List 1 indent"/>
    <w:basedOn w:val="Normal"/>
    <w:rsid w:val="00F01E60"/>
    <w:pPr>
      <w:numPr>
        <w:ilvl w:val="1"/>
        <w:numId w:val="15"/>
      </w:numPr>
      <w:spacing w:after="120"/>
      <w:jc w:val="both"/>
    </w:pPr>
    <w:rPr>
      <w:szCs w:val="20"/>
    </w:rPr>
  </w:style>
  <w:style w:type="paragraph" w:styleId="List2">
    <w:name w:val="List 2"/>
    <w:basedOn w:val="Normal"/>
    <w:rsid w:val="00F01E60"/>
    <w:pPr>
      <w:ind w:left="566" w:hanging="283"/>
      <w:contextualSpacing/>
    </w:pPr>
  </w:style>
  <w:style w:type="paragraph" w:styleId="ListNumber">
    <w:name w:val="List Number"/>
    <w:basedOn w:val="Normal"/>
    <w:rsid w:val="00F01E60"/>
    <w:pPr>
      <w:numPr>
        <w:numId w:val="17"/>
      </w:numPr>
    </w:pPr>
  </w:style>
  <w:style w:type="paragraph" w:styleId="NormalWeb">
    <w:name w:val="Normal (Web)"/>
    <w:basedOn w:val="Normal"/>
    <w:rsid w:val="00F01E60"/>
  </w:style>
  <w:style w:type="paragraph" w:styleId="Quote">
    <w:name w:val="Quote"/>
    <w:basedOn w:val="Normal"/>
    <w:link w:val="QuoteChar"/>
    <w:rsid w:val="00F01E6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F01E60"/>
    <w:rPr>
      <w:rFonts w:ascii="Arial" w:eastAsia="Times New Roman" w:hAnsi="Arial" w:cs="Arial"/>
      <w:i/>
      <w:sz w:val="22"/>
      <w:szCs w:val="22"/>
      <w:lang w:eastAsia="en-GB"/>
    </w:rPr>
  </w:style>
  <w:style w:type="table" w:styleId="TableGrid">
    <w:name w:val="Table Grid"/>
    <w:basedOn w:val="TableNormal"/>
    <w:rsid w:val="00F01E60"/>
    <w:rPr>
      <w:rFonts w:ascii="Arial" w:eastAsia="Times New Roman" w:hAnsi="Arial" w:cs="Arial"/>
      <w:sz w:val="22"/>
      <w:szCs w:val="22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F01E6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header" Target="header1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1987</Words>
  <Characters>11327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Relevance of the e-Navigation Architecture to IALA Membership FAQ</vt:lpstr>
    </vt:vector>
  </TitlesOfParts>
  <Company>TSC</Company>
  <LinksUpToDate>false</LinksUpToDate>
  <CharactersWithSpaces>13288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Relevance of the e-Navigation Architecture to IALA Membership FAQ</dc:title>
  <dc:subject/>
  <dc:creator>Paul F. Mueller</dc:creator>
  <cp:keywords/>
  <dc:description/>
  <cp:lastModifiedBy/>
  <cp:revision>5</cp:revision>
  <dcterms:created xsi:type="dcterms:W3CDTF">2013-03-23T10:50:00Z</dcterms:created>
  <dcterms:modified xsi:type="dcterms:W3CDTF">2013-03-23T10:53:00Z</dcterms:modified>
</cp:coreProperties>
</file>